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1125" w:rsidRDefault="00765EC6" w:rsidP="00563C11">
      <w:pPr>
        <w:pStyle w:val="En-tte"/>
        <w:spacing w:before="240"/>
        <w:jc w:val="center"/>
        <w:rPr>
          <w:b/>
          <w:sz w:val="56"/>
          <w:szCs w:val="28"/>
        </w:rPr>
      </w:pPr>
      <w:r>
        <w:rPr>
          <w:b/>
          <w:sz w:val="56"/>
          <w:szCs w:val="28"/>
        </w:rPr>
        <w:t>Manifeste</w:t>
      </w:r>
    </w:p>
    <w:p w:rsidR="005838FA" w:rsidRPr="004037FF" w:rsidRDefault="005838FA" w:rsidP="00563C11">
      <w:pPr>
        <w:pStyle w:val="En-tte"/>
        <w:spacing w:before="240"/>
        <w:jc w:val="center"/>
        <w:rPr>
          <w:b/>
          <w:sz w:val="56"/>
          <w:szCs w:val="28"/>
        </w:rPr>
      </w:pPr>
      <w:r w:rsidRPr="004037FF">
        <w:rPr>
          <w:b/>
          <w:sz w:val="56"/>
          <w:szCs w:val="28"/>
        </w:rPr>
        <w:t>Pour une action publique sobre</w:t>
      </w:r>
      <w:r w:rsidR="00103052">
        <w:rPr>
          <w:b/>
          <w:sz w:val="56"/>
          <w:szCs w:val="28"/>
        </w:rPr>
        <w:t xml:space="preserve"> et de qualité</w:t>
      </w:r>
    </w:p>
    <w:p w:rsidR="00B36468" w:rsidRDefault="005838FA" w:rsidP="00563C11">
      <w:pPr>
        <w:pStyle w:val="En-tte"/>
        <w:spacing w:after="240"/>
        <w:jc w:val="center"/>
        <w:rPr>
          <w:i/>
          <w:sz w:val="56"/>
          <w:szCs w:val="28"/>
        </w:rPr>
      </w:pPr>
      <w:r w:rsidRPr="004037FF">
        <w:rPr>
          <w:i/>
          <w:sz w:val="56"/>
          <w:szCs w:val="28"/>
        </w:rPr>
        <w:t>L’exemple de l’action sociale</w:t>
      </w:r>
      <w:r w:rsidR="00B36468" w:rsidRPr="004037FF">
        <w:rPr>
          <w:i/>
          <w:sz w:val="56"/>
          <w:szCs w:val="28"/>
        </w:rPr>
        <w:t xml:space="preserve"> </w:t>
      </w:r>
    </w:p>
    <w:p w:rsidR="009E294B" w:rsidRPr="00561074" w:rsidRDefault="00BB78DF" w:rsidP="00563C11">
      <w:pPr>
        <w:spacing w:before="360" w:after="360"/>
        <w:jc w:val="center"/>
        <w:rPr>
          <w:rFonts w:ascii="Arial Black" w:hAnsi="Arial Black"/>
          <w:b/>
          <w:sz w:val="36"/>
          <w:szCs w:val="36"/>
          <w14:textOutline w14:w="952" w14:cap="flat" w14:cmpd="sng" w14:algn="ctr">
            <w14:solidFill>
              <w14:schemeClr w14:val="accent1">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61074">
        <w:rPr>
          <w:rFonts w:ascii="Arial Black" w:hAnsi="Arial Black"/>
          <w:b/>
          <w:sz w:val="36"/>
          <w:szCs w:val="36"/>
          <w14:textOutline w14:w="952" w14:cap="flat" w14:cmpd="sng" w14:algn="ctr">
            <w14:solidFill>
              <w14:schemeClr w14:val="accent1">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Il est </w:t>
      </w:r>
      <w:r w:rsidR="00831C0D" w:rsidRPr="00561074">
        <w:rPr>
          <w:rFonts w:ascii="Arial Black" w:hAnsi="Arial Black"/>
          <w:b/>
          <w:sz w:val="36"/>
          <w:szCs w:val="36"/>
          <w14:textOutline w14:w="952" w14:cap="flat" w14:cmpd="sng" w14:algn="ctr">
            <w14:solidFill>
              <w14:schemeClr w14:val="accent1">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urgent </w:t>
      </w:r>
      <w:r w:rsidRPr="00561074">
        <w:rPr>
          <w:rFonts w:ascii="Arial Black" w:hAnsi="Arial Black"/>
          <w:b/>
          <w:sz w:val="36"/>
          <w:szCs w:val="36"/>
          <w14:textOutline w14:w="952" w14:cap="flat" w14:cmpd="sng" w14:algn="ctr">
            <w14:solidFill>
              <w14:schemeClr w14:val="accent1">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de </w:t>
      </w:r>
      <w:r w:rsidR="009E294B" w:rsidRPr="00561074">
        <w:rPr>
          <w:rFonts w:ascii="Arial Black" w:hAnsi="Arial Black"/>
          <w:b/>
          <w:sz w:val="36"/>
          <w:szCs w:val="36"/>
          <w14:textOutline w14:w="952" w14:cap="flat" w14:cmpd="sng" w14:algn="ctr">
            <w14:solidFill>
              <w14:schemeClr w14:val="accent1">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repenser</w:t>
      </w:r>
      <w:r w:rsidRPr="00561074">
        <w:rPr>
          <w:rFonts w:ascii="Arial Black" w:hAnsi="Arial Black"/>
          <w:b/>
          <w:sz w:val="36"/>
          <w:szCs w:val="36"/>
          <w14:textOutline w14:w="952" w14:cap="flat" w14:cmpd="sng" w14:algn="ctr">
            <w14:solidFill>
              <w14:schemeClr w14:val="accent1">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les modalités de production des politiques publiques dans le champ social.</w:t>
      </w:r>
    </w:p>
    <w:p w:rsidR="00BF3A59" w:rsidRPr="00561074" w:rsidRDefault="00BF3A59" w:rsidP="00B3615E">
      <w:pPr>
        <w:spacing w:after="120" w:line="240" w:lineRule="auto"/>
        <w:jc w:val="both"/>
        <w:rPr>
          <w:rFonts w:ascii="Arial" w:hAnsi="Arial" w:cs="Arial"/>
          <w:sz w:val="32"/>
          <w:szCs w:val="32"/>
        </w:rPr>
      </w:pPr>
      <w:r w:rsidRPr="00561074">
        <w:rPr>
          <w:rFonts w:ascii="Arial" w:hAnsi="Arial" w:cs="Arial"/>
          <w:sz w:val="32"/>
          <w:szCs w:val="32"/>
        </w:rPr>
        <w:t>Parce que la réduction des inégalités sociales et territoriales demeure un enjeu</w:t>
      </w:r>
      <w:r w:rsidR="008E0E6A" w:rsidRPr="00561074">
        <w:rPr>
          <w:rFonts w:ascii="Arial" w:hAnsi="Arial" w:cs="Arial"/>
          <w:sz w:val="32"/>
          <w:szCs w:val="32"/>
        </w:rPr>
        <w:t xml:space="preserve"> essentiel </w:t>
      </w:r>
      <w:r w:rsidRPr="00561074">
        <w:rPr>
          <w:rFonts w:ascii="Arial" w:hAnsi="Arial" w:cs="Arial"/>
          <w:sz w:val="32"/>
          <w:szCs w:val="32"/>
        </w:rPr>
        <w:t>du pacte républicain,</w:t>
      </w:r>
    </w:p>
    <w:p w:rsidR="005A01EF" w:rsidRPr="00561074" w:rsidRDefault="005A01EF" w:rsidP="00B3615E">
      <w:pPr>
        <w:spacing w:after="120" w:line="240" w:lineRule="auto"/>
        <w:jc w:val="both"/>
        <w:rPr>
          <w:rFonts w:ascii="Arial" w:hAnsi="Arial" w:cs="Arial"/>
          <w:sz w:val="32"/>
          <w:szCs w:val="32"/>
        </w:rPr>
      </w:pPr>
      <w:r w:rsidRPr="00561074">
        <w:rPr>
          <w:rFonts w:ascii="Arial" w:hAnsi="Arial" w:cs="Arial"/>
          <w:sz w:val="32"/>
          <w:szCs w:val="32"/>
        </w:rPr>
        <w:t xml:space="preserve">Parce que notre système social s’est construit </w:t>
      </w:r>
      <w:r w:rsidR="00831C0D" w:rsidRPr="00561074">
        <w:rPr>
          <w:rFonts w:ascii="Arial" w:hAnsi="Arial" w:cs="Arial"/>
          <w:sz w:val="32"/>
          <w:szCs w:val="32"/>
        </w:rPr>
        <w:t xml:space="preserve">sur des </w:t>
      </w:r>
      <w:r w:rsidRPr="00561074">
        <w:rPr>
          <w:rFonts w:ascii="Arial" w:hAnsi="Arial" w:cs="Arial"/>
          <w:sz w:val="32"/>
          <w:szCs w:val="32"/>
        </w:rPr>
        <w:t xml:space="preserve">empilements successifs de mesures </w:t>
      </w:r>
      <w:r w:rsidR="00AC726D" w:rsidRPr="00561074">
        <w:rPr>
          <w:rFonts w:ascii="Arial" w:hAnsi="Arial" w:cs="Arial"/>
          <w:sz w:val="32"/>
          <w:szCs w:val="32"/>
        </w:rPr>
        <w:t>sans ne jamais</w:t>
      </w:r>
      <w:r w:rsidRPr="00561074">
        <w:rPr>
          <w:rFonts w:ascii="Arial" w:hAnsi="Arial" w:cs="Arial"/>
          <w:sz w:val="32"/>
          <w:szCs w:val="32"/>
        </w:rPr>
        <w:t xml:space="preserve"> en supprimer aucune,</w:t>
      </w:r>
    </w:p>
    <w:p w:rsidR="005A01EF" w:rsidRPr="00731125" w:rsidRDefault="005A01EF" w:rsidP="00B3615E">
      <w:pPr>
        <w:spacing w:after="120" w:line="240" w:lineRule="auto"/>
        <w:jc w:val="both"/>
        <w:rPr>
          <w:sz w:val="26"/>
          <w:szCs w:val="26"/>
        </w:rPr>
      </w:pPr>
      <w:r w:rsidRPr="00561074">
        <w:rPr>
          <w:rFonts w:ascii="Arial" w:hAnsi="Arial" w:cs="Arial"/>
          <w:sz w:val="32"/>
          <w:szCs w:val="32"/>
        </w:rPr>
        <w:t>Parce qu</w:t>
      </w:r>
      <w:r w:rsidR="00534DB9" w:rsidRPr="00561074">
        <w:rPr>
          <w:rFonts w:ascii="Arial" w:hAnsi="Arial" w:cs="Arial"/>
          <w:sz w:val="32"/>
          <w:szCs w:val="32"/>
        </w:rPr>
        <w:t>’une grande majorité de Françaises et de Français considère</w:t>
      </w:r>
      <w:r w:rsidR="00D803AE" w:rsidRPr="00561074">
        <w:rPr>
          <w:rFonts w:ascii="Arial" w:hAnsi="Arial" w:cs="Arial"/>
          <w:sz w:val="32"/>
          <w:szCs w:val="32"/>
        </w:rPr>
        <w:t>nt</w:t>
      </w:r>
      <w:r w:rsidR="00534DB9" w:rsidRPr="00561074">
        <w:rPr>
          <w:rFonts w:ascii="Arial" w:hAnsi="Arial" w:cs="Arial"/>
          <w:sz w:val="32"/>
          <w:szCs w:val="32"/>
        </w:rPr>
        <w:t xml:space="preserve"> </w:t>
      </w:r>
      <w:r w:rsidR="00D803AE" w:rsidRPr="00561074">
        <w:rPr>
          <w:rFonts w:ascii="Arial" w:hAnsi="Arial" w:cs="Arial"/>
          <w:sz w:val="32"/>
          <w:szCs w:val="32"/>
        </w:rPr>
        <w:t xml:space="preserve">que </w:t>
      </w:r>
      <w:r w:rsidR="00534DB9" w:rsidRPr="00561074">
        <w:rPr>
          <w:rFonts w:ascii="Arial" w:hAnsi="Arial" w:cs="Arial"/>
          <w:sz w:val="32"/>
          <w:szCs w:val="32"/>
        </w:rPr>
        <w:t xml:space="preserve">le niveau de la fiscalité </w:t>
      </w:r>
      <w:r w:rsidR="00D803AE" w:rsidRPr="00561074">
        <w:rPr>
          <w:rFonts w:ascii="Arial" w:hAnsi="Arial" w:cs="Arial"/>
          <w:sz w:val="32"/>
          <w:szCs w:val="32"/>
        </w:rPr>
        <w:t xml:space="preserve">est </w:t>
      </w:r>
      <w:r w:rsidR="00534DB9" w:rsidRPr="00561074">
        <w:rPr>
          <w:rFonts w:ascii="Arial" w:hAnsi="Arial" w:cs="Arial"/>
          <w:sz w:val="32"/>
          <w:szCs w:val="32"/>
        </w:rPr>
        <w:t>trop élevé</w:t>
      </w:r>
      <w:r w:rsidR="00534DB9">
        <w:rPr>
          <w:rStyle w:val="Appelnotedebasdep"/>
          <w:sz w:val="26"/>
          <w:szCs w:val="26"/>
        </w:rPr>
        <w:footnoteReference w:id="1"/>
      </w:r>
      <w:r w:rsidRPr="00731125">
        <w:rPr>
          <w:sz w:val="26"/>
          <w:szCs w:val="26"/>
        </w:rPr>
        <w:t>,</w:t>
      </w:r>
    </w:p>
    <w:p w:rsidR="005A01EF" w:rsidRPr="00561074" w:rsidRDefault="005A01EF" w:rsidP="00B3615E">
      <w:pPr>
        <w:spacing w:after="120" w:line="240" w:lineRule="auto"/>
        <w:jc w:val="both"/>
        <w:rPr>
          <w:rFonts w:ascii="Arial" w:hAnsi="Arial" w:cs="Arial"/>
          <w:sz w:val="32"/>
          <w:szCs w:val="32"/>
        </w:rPr>
      </w:pPr>
      <w:r w:rsidRPr="00561074">
        <w:rPr>
          <w:rFonts w:ascii="Arial" w:hAnsi="Arial" w:cs="Arial"/>
          <w:sz w:val="32"/>
          <w:szCs w:val="32"/>
        </w:rPr>
        <w:t xml:space="preserve">Parce qu’aucun gouvernement ne peut décemment s’attaquer à une remise en cause des dépenses sociales sans prendre le risque </w:t>
      </w:r>
      <w:r w:rsidR="00BA597C" w:rsidRPr="00561074">
        <w:rPr>
          <w:rFonts w:ascii="Arial" w:hAnsi="Arial" w:cs="Arial"/>
          <w:sz w:val="32"/>
          <w:szCs w:val="32"/>
        </w:rPr>
        <w:t>de rompre</w:t>
      </w:r>
      <w:r w:rsidR="00E95148">
        <w:rPr>
          <w:rFonts w:ascii="Arial" w:hAnsi="Arial" w:cs="Arial"/>
          <w:sz w:val="32"/>
          <w:szCs w:val="32"/>
        </w:rPr>
        <w:t xml:space="preserve"> </w:t>
      </w:r>
      <w:r w:rsidR="00AC726D" w:rsidRPr="00561074">
        <w:rPr>
          <w:rFonts w:ascii="Arial" w:hAnsi="Arial" w:cs="Arial"/>
          <w:sz w:val="32"/>
          <w:szCs w:val="32"/>
        </w:rPr>
        <w:t>un</w:t>
      </w:r>
      <w:r w:rsidRPr="00561074">
        <w:rPr>
          <w:rFonts w:ascii="Arial" w:hAnsi="Arial" w:cs="Arial"/>
          <w:sz w:val="32"/>
          <w:szCs w:val="32"/>
        </w:rPr>
        <w:t xml:space="preserve"> filet de sécurité destiné aux plus vulnérables,</w:t>
      </w:r>
    </w:p>
    <w:p w:rsidR="005A01EF" w:rsidRPr="00561074" w:rsidRDefault="005A01EF" w:rsidP="00B3615E">
      <w:pPr>
        <w:spacing w:after="120" w:line="240" w:lineRule="auto"/>
        <w:jc w:val="both"/>
        <w:rPr>
          <w:rFonts w:ascii="Arial" w:hAnsi="Arial" w:cs="Arial"/>
          <w:sz w:val="32"/>
          <w:szCs w:val="32"/>
        </w:rPr>
      </w:pPr>
      <w:r w:rsidRPr="00561074">
        <w:rPr>
          <w:rFonts w:ascii="Arial" w:hAnsi="Arial" w:cs="Arial"/>
          <w:sz w:val="32"/>
          <w:szCs w:val="32"/>
        </w:rPr>
        <w:t xml:space="preserve">Parce </w:t>
      </w:r>
      <w:r w:rsidR="000B71C1" w:rsidRPr="00561074">
        <w:rPr>
          <w:rFonts w:ascii="Arial" w:hAnsi="Arial" w:cs="Arial"/>
          <w:sz w:val="32"/>
          <w:szCs w:val="32"/>
        </w:rPr>
        <w:t xml:space="preserve">le niveau de </w:t>
      </w:r>
      <w:r w:rsidRPr="00561074">
        <w:rPr>
          <w:rFonts w:ascii="Arial" w:hAnsi="Arial" w:cs="Arial"/>
          <w:sz w:val="32"/>
          <w:szCs w:val="32"/>
        </w:rPr>
        <w:t xml:space="preserve">la dépense </w:t>
      </w:r>
      <w:r w:rsidR="00BA597C" w:rsidRPr="00561074">
        <w:rPr>
          <w:rFonts w:ascii="Arial" w:hAnsi="Arial" w:cs="Arial"/>
          <w:sz w:val="32"/>
          <w:szCs w:val="32"/>
        </w:rPr>
        <w:t xml:space="preserve">de la protection </w:t>
      </w:r>
      <w:r w:rsidRPr="00561074">
        <w:rPr>
          <w:rFonts w:ascii="Arial" w:hAnsi="Arial" w:cs="Arial"/>
          <w:sz w:val="32"/>
          <w:szCs w:val="32"/>
        </w:rPr>
        <w:t xml:space="preserve">sociale pourrait </w:t>
      </w:r>
      <w:r w:rsidR="00AC726D" w:rsidRPr="00561074">
        <w:rPr>
          <w:rFonts w:ascii="Arial" w:hAnsi="Arial" w:cs="Arial"/>
          <w:sz w:val="32"/>
          <w:szCs w:val="32"/>
        </w:rPr>
        <w:t>re-questionner</w:t>
      </w:r>
      <w:r w:rsidRPr="00561074">
        <w:rPr>
          <w:rFonts w:ascii="Arial" w:hAnsi="Arial" w:cs="Arial"/>
          <w:sz w:val="32"/>
          <w:szCs w:val="32"/>
        </w:rPr>
        <w:t xml:space="preserve"> le modèle </w:t>
      </w:r>
      <w:r w:rsidR="00BA597C" w:rsidRPr="00561074">
        <w:rPr>
          <w:rFonts w:ascii="Arial" w:hAnsi="Arial" w:cs="Arial"/>
          <w:sz w:val="32"/>
          <w:szCs w:val="32"/>
        </w:rPr>
        <w:t xml:space="preserve">d’équilibre </w:t>
      </w:r>
      <w:r w:rsidR="008C4A75" w:rsidRPr="00561074">
        <w:rPr>
          <w:rFonts w:ascii="Arial" w:hAnsi="Arial" w:cs="Arial"/>
          <w:sz w:val="32"/>
          <w:szCs w:val="32"/>
        </w:rPr>
        <w:t xml:space="preserve">socio-économique à la </w:t>
      </w:r>
      <w:r w:rsidRPr="00561074">
        <w:rPr>
          <w:rFonts w:ascii="Arial" w:hAnsi="Arial" w:cs="Arial"/>
          <w:sz w:val="32"/>
          <w:szCs w:val="32"/>
        </w:rPr>
        <w:t>français</w:t>
      </w:r>
      <w:r w:rsidR="008C4A75" w:rsidRPr="00561074">
        <w:rPr>
          <w:rFonts w:ascii="Arial" w:hAnsi="Arial" w:cs="Arial"/>
          <w:sz w:val="32"/>
          <w:szCs w:val="32"/>
        </w:rPr>
        <w:t>e</w:t>
      </w:r>
      <w:r w:rsidRPr="00561074">
        <w:rPr>
          <w:rFonts w:ascii="Arial" w:hAnsi="Arial" w:cs="Arial"/>
          <w:sz w:val="32"/>
          <w:szCs w:val="32"/>
        </w:rPr>
        <w:t xml:space="preserve">, </w:t>
      </w:r>
    </w:p>
    <w:p w:rsidR="005A01EF" w:rsidRPr="00561074" w:rsidRDefault="005A01EF" w:rsidP="00B3615E">
      <w:pPr>
        <w:spacing w:after="120" w:line="240" w:lineRule="auto"/>
        <w:jc w:val="both"/>
        <w:rPr>
          <w:rFonts w:ascii="Arial" w:hAnsi="Arial" w:cs="Arial"/>
          <w:sz w:val="32"/>
          <w:szCs w:val="32"/>
        </w:rPr>
      </w:pPr>
      <w:r w:rsidRPr="00561074">
        <w:rPr>
          <w:rFonts w:ascii="Arial" w:hAnsi="Arial" w:cs="Arial"/>
          <w:sz w:val="32"/>
          <w:szCs w:val="32"/>
        </w:rPr>
        <w:t>Parce que les</w:t>
      </w:r>
      <w:r w:rsidR="00831C0D" w:rsidRPr="00561074">
        <w:rPr>
          <w:rFonts w:ascii="Arial" w:hAnsi="Arial" w:cs="Arial"/>
          <w:sz w:val="32"/>
          <w:szCs w:val="32"/>
        </w:rPr>
        <w:t xml:space="preserve"> efforts pour rendre le secteur social lisible et accessible se heurtent à l’</w:t>
      </w:r>
      <w:r w:rsidRPr="00561074">
        <w:rPr>
          <w:rFonts w:ascii="Arial" w:hAnsi="Arial" w:cs="Arial"/>
          <w:sz w:val="32"/>
          <w:szCs w:val="32"/>
        </w:rPr>
        <w:t>enchevêtrement de</w:t>
      </w:r>
      <w:r w:rsidR="00831C0D" w:rsidRPr="00561074">
        <w:rPr>
          <w:rFonts w:ascii="Arial" w:hAnsi="Arial" w:cs="Arial"/>
          <w:sz w:val="32"/>
          <w:szCs w:val="32"/>
        </w:rPr>
        <w:t>s</w:t>
      </w:r>
      <w:r w:rsidRPr="00561074">
        <w:rPr>
          <w:rFonts w:ascii="Arial" w:hAnsi="Arial" w:cs="Arial"/>
          <w:sz w:val="32"/>
          <w:szCs w:val="32"/>
        </w:rPr>
        <w:t xml:space="preserve"> compétences</w:t>
      </w:r>
      <w:r w:rsidR="00831C0D" w:rsidRPr="00561074">
        <w:rPr>
          <w:rFonts w:ascii="Arial" w:hAnsi="Arial" w:cs="Arial"/>
          <w:sz w:val="32"/>
          <w:szCs w:val="32"/>
        </w:rPr>
        <w:t>,</w:t>
      </w:r>
      <w:r w:rsidRPr="00561074">
        <w:rPr>
          <w:rFonts w:ascii="Arial" w:hAnsi="Arial" w:cs="Arial"/>
          <w:sz w:val="32"/>
          <w:szCs w:val="32"/>
        </w:rPr>
        <w:t xml:space="preserve"> </w:t>
      </w:r>
    </w:p>
    <w:p w:rsidR="005A01EF" w:rsidRPr="00561074" w:rsidRDefault="005A01EF" w:rsidP="00B3615E">
      <w:pPr>
        <w:spacing w:after="120" w:line="240" w:lineRule="auto"/>
        <w:jc w:val="both"/>
        <w:rPr>
          <w:rFonts w:ascii="Arial" w:hAnsi="Arial" w:cs="Arial"/>
          <w:sz w:val="32"/>
          <w:szCs w:val="32"/>
        </w:rPr>
      </w:pPr>
      <w:r w:rsidRPr="00561074">
        <w:rPr>
          <w:rFonts w:ascii="Arial" w:hAnsi="Arial" w:cs="Arial"/>
          <w:sz w:val="32"/>
          <w:szCs w:val="32"/>
        </w:rPr>
        <w:lastRenderedPageBreak/>
        <w:t>Parce que</w:t>
      </w:r>
      <w:r w:rsidR="000B71C1" w:rsidRPr="00561074">
        <w:rPr>
          <w:rFonts w:ascii="Arial" w:hAnsi="Arial" w:cs="Arial"/>
          <w:sz w:val="32"/>
          <w:szCs w:val="32"/>
        </w:rPr>
        <w:t>, de par leur complexité et</w:t>
      </w:r>
      <w:r w:rsidR="0086597F" w:rsidRPr="00561074">
        <w:rPr>
          <w:rFonts w:ascii="Arial" w:hAnsi="Arial" w:cs="Arial"/>
          <w:sz w:val="32"/>
          <w:szCs w:val="32"/>
        </w:rPr>
        <w:t xml:space="preserve"> </w:t>
      </w:r>
      <w:r w:rsidR="00831C0D" w:rsidRPr="00561074">
        <w:rPr>
          <w:rFonts w:ascii="Arial" w:hAnsi="Arial" w:cs="Arial"/>
          <w:sz w:val="32"/>
          <w:szCs w:val="32"/>
        </w:rPr>
        <w:t>la prolifération</w:t>
      </w:r>
      <w:r w:rsidR="0086597F" w:rsidRPr="00561074">
        <w:rPr>
          <w:rFonts w:ascii="Arial" w:hAnsi="Arial" w:cs="Arial"/>
          <w:sz w:val="32"/>
          <w:szCs w:val="32"/>
        </w:rPr>
        <w:t xml:space="preserve"> de normes et de règlementations,</w:t>
      </w:r>
      <w:r w:rsidRPr="00561074">
        <w:rPr>
          <w:rFonts w:ascii="Arial" w:hAnsi="Arial" w:cs="Arial"/>
          <w:sz w:val="32"/>
          <w:szCs w:val="32"/>
        </w:rPr>
        <w:t xml:space="preserve"> les politiques de solidarité deviennent de moins en moins un </w:t>
      </w:r>
      <w:r w:rsidR="0086597F" w:rsidRPr="00561074">
        <w:rPr>
          <w:rFonts w:ascii="Arial" w:hAnsi="Arial" w:cs="Arial"/>
          <w:sz w:val="32"/>
          <w:szCs w:val="32"/>
        </w:rPr>
        <w:t>enjeu politique au profit d’une technicisation accrue et normative,</w:t>
      </w:r>
    </w:p>
    <w:p w:rsidR="005A01EF" w:rsidRPr="00561074" w:rsidRDefault="005A01EF" w:rsidP="00BA597C">
      <w:pPr>
        <w:spacing w:after="120" w:line="240" w:lineRule="auto"/>
        <w:jc w:val="both"/>
        <w:rPr>
          <w:rFonts w:ascii="Arial" w:hAnsi="Arial" w:cs="Arial"/>
          <w:sz w:val="32"/>
          <w:szCs w:val="32"/>
        </w:rPr>
      </w:pPr>
      <w:r w:rsidRPr="00561074">
        <w:rPr>
          <w:rFonts w:ascii="Arial" w:hAnsi="Arial" w:cs="Arial"/>
          <w:sz w:val="32"/>
          <w:szCs w:val="32"/>
        </w:rPr>
        <w:t xml:space="preserve">Parce que les </w:t>
      </w:r>
      <w:r w:rsidR="00245365" w:rsidRPr="00561074">
        <w:rPr>
          <w:rFonts w:ascii="Arial" w:hAnsi="Arial" w:cs="Arial"/>
          <w:sz w:val="32"/>
          <w:szCs w:val="32"/>
        </w:rPr>
        <w:t>37,5</w:t>
      </w:r>
      <w:r w:rsidRPr="00561074">
        <w:rPr>
          <w:rFonts w:ascii="Arial" w:hAnsi="Arial" w:cs="Arial"/>
          <w:sz w:val="32"/>
          <w:szCs w:val="32"/>
        </w:rPr>
        <w:t xml:space="preserve"> mill</w:t>
      </w:r>
      <w:r w:rsidR="005838FA" w:rsidRPr="00561074">
        <w:rPr>
          <w:rFonts w:ascii="Arial" w:hAnsi="Arial" w:cs="Arial"/>
          <w:sz w:val="32"/>
          <w:szCs w:val="32"/>
        </w:rPr>
        <w:t>iards</w:t>
      </w:r>
      <w:r w:rsidRPr="00561074">
        <w:rPr>
          <w:rFonts w:ascii="Arial" w:hAnsi="Arial" w:cs="Arial"/>
          <w:sz w:val="32"/>
          <w:szCs w:val="32"/>
        </w:rPr>
        <w:t xml:space="preserve"> annuels</w:t>
      </w:r>
      <w:r w:rsidR="00245365" w:rsidRPr="00561074">
        <w:rPr>
          <w:rFonts w:ascii="Arial" w:hAnsi="Arial" w:cs="Arial"/>
          <w:sz w:val="32"/>
          <w:szCs w:val="32"/>
        </w:rPr>
        <w:t xml:space="preserve"> (source ODAS, année 2017)</w:t>
      </w:r>
      <w:r w:rsidRPr="00561074">
        <w:rPr>
          <w:rFonts w:ascii="Arial" w:hAnsi="Arial" w:cs="Arial"/>
          <w:sz w:val="32"/>
          <w:szCs w:val="32"/>
        </w:rPr>
        <w:t xml:space="preserve"> que coûte l’action sociale des départements sur les </w:t>
      </w:r>
      <w:r w:rsidR="00245365" w:rsidRPr="00561074">
        <w:rPr>
          <w:rFonts w:ascii="Arial" w:hAnsi="Arial" w:cs="Arial"/>
          <w:sz w:val="32"/>
          <w:szCs w:val="32"/>
        </w:rPr>
        <w:t>747</w:t>
      </w:r>
      <w:r w:rsidRPr="00561074">
        <w:rPr>
          <w:rFonts w:ascii="Arial" w:hAnsi="Arial" w:cs="Arial"/>
          <w:sz w:val="32"/>
          <w:szCs w:val="32"/>
        </w:rPr>
        <w:t xml:space="preserve"> </w:t>
      </w:r>
      <w:r w:rsidR="005838FA" w:rsidRPr="00561074">
        <w:rPr>
          <w:rFonts w:ascii="Arial" w:hAnsi="Arial" w:cs="Arial"/>
          <w:sz w:val="32"/>
          <w:szCs w:val="32"/>
        </w:rPr>
        <w:t>milliards</w:t>
      </w:r>
      <w:r w:rsidRPr="00561074">
        <w:rPr>
          <w:rFonts w:ascii="Arial" w:hAnsi="Arial" w:cs="Arial"/>
          <w:sz w:val="32"/>
          <w:szCs w:val="32"/>
        </w:rPr>
        <w:t xml:space="preserve"> de la protection sociale </w:t>
      </w:r>
      <w:r w:rsidR="0050620A" w:rsidRPr="00561074">
        <w:rPr>
          <w:rFonts w:ascii="Arial" w:hAnsi="Arial" w:cs="Arial"/>
          <w:sz w:val="32"/>
          <w:szCs w:val="32"/>
        </w:rPr>
        <w:t>(</w:t>
      </w:r>
      <w:r w:rsidR="002A10B3" w:rsidRPr="00561074">
        <w:rPr>
          <w:rFonts w:ascii="Arial" w:hAnsi="Arial" w:cs="Arial"/>
          <w:sz w:val="32"/>
          <w:szCs w:val="32"/>
        </w:rPr>
        <w:t xml:space="preserve">source DREES) </w:t>
      </w:r>
      <w:r w:rsidRPr="00561074">
        <w:rPr>
          <w:rFonts w:ascii="Arial" w:hAnsi="Arial" w:cs="Arial"/>
          <w:sz w:val="32"/>
          <w:szCs w:val="32"/>
        </w:rPr>
        <w:t xml:space="preserve">suscitent </w:t>
      </w:r>
      <w:r w:rsidR="0086597F" w:rsidRPr="00561074">
        <w:rPr>
          <w:rFonts w:ascii="Arial" w:hAnsi="Arial" w:cs="Arial"/>
          <w:sz w:val="32"/>
          <w:szCs w:val="32"/>
        </w:rPr>
        <w:t xml:space="preserve">de </w:t>
      </w:r>
      <w:r w:rsidR="00831C0D" w:rsidRPr="00561074">
        <w:rPr>
          <w:rFonts w:ascii="Arial" w:hAnsi="Arial" w:cs="Arial"/>
          <w:sz w:val="32"/>
          <w:szCs w:val="32"/>
        </w:rPr>
        <w:t xml:space="preserve">réelles </w:t>
      </w:r>
      <w:r w:rsidR="0086597F" w:rsidRPr="00561074">
        <w:rPr>
          <w:rFonts w:ascii="Arial" w:hAnsi="Arial" w:cs="Arial"/>
          <w:sz w:val="32"/>
          <w:szCs w:val="32"/>
        </w:rPr>
        <w:t xml:space="preserve">tensions entre </w:t>
      </w:r>
      <w:r w:rsidR="009A06C4" w:rsidRPr="00561074">
        <w:rPr>
          <w:rFonts w:ascii="Arial" w:hAnsi="Arial" w:cs="Arial"/>
          <w:sz w:val="32"/>
          <w:szCs w:val="32"/>
        </w:rPr>
        <w:t>État</w:t>
      </w:r>
      <w:r w:rsidR="0086597F" w:rsidRPr="00561074">
        <w:rPr>
          <w:rFonts w:ascii="Arial" w:hAnsi="Arial" w:cs="Arial"/>
          <w:sz w:val="32"/>
          <w:szCs w:val="32"/>
        </w:rPr>
        <w:t xml:space="preserve"> et collectivités et semblent inhiber les projets </w:t>
      </w:r>
      <w:r w:rsidR="00AC726D" w:rsidRPr="00561074">
        <w:rPr>
          <w:rFonts w:ascii="Arial" w:hAnsi="Arial" w:cs="Arial"/>
          <w:sz w:val="32"/>
          <w:szCs w:val="32"/>
        </w:rPr>
        <w:t>d’évolution structurelle</w:t>
      </w:r>
      <w:r w:rsidR="0086597F" w:rsidRPr="00561074">
        <w:rPr>
          <w:rFonts w:ascii="Arial" w:hAnsi="Arial" w:cs="Arial"/>
          <w:sz w:val="32"/>
          <w:szCs w:val="32"/>
        </w:rPr>
        <w:t xml:space="preserve"> </w:t>
      </w:r>
      <w:r w:rsidR="00AC726D" w:rsidRPr="00561074">
        <w:rPr>
          <w:rFonts w:ascii="Arial" w:hAnsi="Arial" w:cs="Arial"/>
          <w:sz w:val="32"/>
          <w:szCs w:val="32"/>
        </w:rPr>
        <w:t xml:space="preserve">voire institutionnelle </w:t>
      </w:r>
      <w:r w:rsidR="0086597F" w:rsidRPr="00561074">
        <w:rPr>
          <w:rFonts w:ascii="Arial" w:hAnsi="Arial" w:cs="Arial"/>
          <w:sz w:val="32"/>
          <w:szCs w:val="32"/>
        </w:rPr>
        <w:t>de tout ou partie (article 9</w:t>
      </w:r>
      <w:r w:rsidR="00831C0D" w:rsidRPr="00561074">
        <w:rPr>
          <w:rFonts w:ascii="Arial" w:hAnsi="Arial" w:cs="Arial"/>
          <w:sz w:val="32"/>
          <w:szCs w:val="32"/>
        </w:rPr>
        <w:t>0</w:t>
      </w:r>
      <w:r w:rsidR="0086597F" w:rsidRPr="00561074">
        <w:rPr>
          <w:rFonts w:ascii="Arial" w:hAnsi="Arial" w:cs="Arial"/>
          <w:sz w:val="32"/>
          <w:szCs w:val="32"/>
        </w:rPr>
        <w:t xml:space="preserve"> de la loi Notr</w:t>
      </w:r>
      <w:r w:rsidR="00493C57" w:rsidRPr="00561074">
        <w:rPr>
          <w:rFonts w:ascii="Arial" w:hAnsi="Arial" w:cs="Arial"/>
          <w:sz w:val="32"/>
          <w:szCs w:val="32"/>
        </w:rPr>
        <w:t>e</w:t>
      </w:r>
      <w:r w:rsidR="0086597F" w:rsidRPr="00561074">
        <w:rPr>
          <w:rFonts w:ascii="Arial" w:hAnsi="Arial" w:cs="Arial"/>
          <w:sz w:val="32"/>
          <w:szCs w:val="32"/>
        </w:rPr>
        <w:t xml:space="preserve">) du </w:t>
      </w:r>
      <w:r w:rsidR="00AC726D" w:rsidRPr="00561074">
        <w:rPr>
          <w:rFonts w:ascii="Arial" w:hAnsi="Arial" w:cs="Arial"/>
          <w:sz w:val="32"/>
          <w:szCs w:val="32"/>
        </w:rPr>
        <w:t>champ des Solidarités,</w:t>
      </w:r>
    </w:p>
    <w:p w:rsidR="004A0A13" w:rsidRPr="00561074" w:rsidRDefault="00BF3A59" w:rsidP="00B3615E">
      <w:pPr>
        <w:spacing w:after="120" w:line="240" w:lineRule="auto"/>
        <w:jc w:val="both"/>
        <w:rPr>
          <w:rFonts w:ascii="Arial" w:hAnsi="Arial" w:cs="Arial"/>
          <w:sz w:val="32"/>
          <w:szCs w:val="32"/>
        </w:rPr>
      </w:pPr>
      <w:r w:rsidRPr="00561074">
        <w:rPr>
          <w:rFonts w:ascii="Arial" w:hAnsi="Arial" w:cs="Arial"/>
          <w:sz w:val="32"/>
          <w:szCs w:val="32"/>
        </w:rPr>
        <w:t>Parce que la question du Grand Rhône</w:t>
      </w:r>
      <w:r w:rsidR="00FB7464" w:rsidRPr="00561074">
        <w:rPr>
          <w:rFonts w:ascii="Arial" w:hAnsi="Arial" w:cs="Arial"/>
          <w:sz w:val="32"/>
          <w:szCs w:val="32"/>
        </w:rPr>
        <w:t xml:space="preserve">, </w:t>
      </w:r>
      <w:r w:rsidRPr="00561074">
        <w:rPr>
          <w:rFonts w:ascii="Arial" w:hAnsi="Arial" w:cs="Arial"/>
          <w:sz w:val="32"/>
          <w:szCs w:val="32"/>
        </w:rPr>
        <w:t>celle du Grand Paris</w:t>
      </w:r>
      <w:r w:rsidR="00BA597C" w:rsidRPr="00561074">
        <w:rPr>
          <w:rFonts w:ascii="Arial" w:hAnsi="Arial" w:cs="Arial"/>
          <w:sz w:val="32"/>
          <w:szCs w:val="32"/>
        </w:rPr>
        <w:t xml:space="preserve"> et plus largement celle des Métropoles</w:t>
      </w:r>
      <w:r w:rsidRPr="00561074">
        <w:rPr>
          <w:rFonts w:ascii="Arial" w:hAnsi="Arial" w:cs="Arial"/>
          <w:sz w:val="32"/>
          <w:szCs w:val="32"/>
        </w:rPr>
        <w:t xml:space="preserve"> pourraient</w:t>
      </w:r>
      <w:r w:rsidR="00D803AE" w:rsidRPr="00561074">
        <w:rPr>
          <w:rFonts w:ascii="Arial" w:hAnsi="Arial" w:cs="Arial"/>
          <w:sz w:val="32"/>
          <w:szCs w:val="32"/>
        </w:rPr>
        <w:t>, sous réserve d’analyse des évolutions à venir et d’évaluations partagées,</w:t>
      </w:r>
      <w:r w:rsidRPr="00561074">
        <w:rPr>
          <w:rFonts w:ascii="Arial" w:hAnsi="Arial" w:cs="Arial"/>
          <w:sz w:val="32"/>
          <w:szCs w:val="32"/>
        </w:rPr>
        <w:t xml:space="preserve"> tracer la voie de nouvelles </w:t>
      </w:r>
      <w:r w:rsidR="00FB7464" w:rsidRPr="00561074">
        <w:rPr>
          <w:rFonts w:ascii="Arial" w:hAnsi="Arial" w:cs="Arial"/>
          <w:sz w:val="32"/>
          <w:szCs w:val="32"/>
        </w:rPr>
        <w:t xml:space="preserve">options de gouvernance et d’organisation, </w:t>
      </w:r>
      <w:r w:rsidR="008C4A75" w:rsidRPr="00561074">
        <w:rPr>
          <w:rFonts w:ascii="Arial" w:hAnsi="Arial" w:cs="Arial"/>
          <w:sz w:val="32"/>
          <w:szCs w:val="32"/>
        </w:rPr>
        <w:t>tout en questionnant le sort des territoires non couverts</w:t>
      </w:r>
      <w:r w:rsidR="00E95148">
        <w:rPr>
          <w:rFonts w:ascii="Arial" w:hAnsi="Arial" w:cs="Arial"/>
          <w:sz w:val="32"/>
          <w:szCs w:val="32"/>
        </w:rPr>
        <w:t xml:space="preserve"> </w:t>
      </w:r>
      <w:r w:rsidR="008C4A75" w:rsidRPr="00561074">
        <w:rPr>
          <w:rFonts w:ascii="Arial" w:hAnsi="Arial" w:cs="Arial"/>
          <w:sz w:val="32"/>
          <w:szCs w:val="32"/>
        </w:rPr>
        <w:t>et ders populations qui y habitent;</w:t>
      </w:r>
    </w:p>
    <w:p w:rsidR="00AC726D" w:rsidRPr="00561074" w:rsidRDefault="00AC726D" w:rsidP="00B3615E">
      <w:pPr>
        <w:spacing w:after="120" w:line="240" w:lineRule="auto"/>
        <w:jc w:val="both"/>
        <w:rPr>
          <w:rFonts w:ascii="Arial" w:hAnsi="Arial" w:cs="Arial"/>
          <w:sz w:val="32"/>
          <w:szCs w:val="32"/>
        </w:rPr>
      </w:pPr>
      <w:r w:rsidRPr="00561074">
        <w:rPr>
          <w:rFonts w:ascii="Arial" w:hAnsi="Arial" w:cs="Arial"/>
          <w:sz w:val="32"/>
          <w:szCs w:val="32"/>
        </w:rPr>
        <w:t xml:space="preserve">Parce que malgré des décennies d’efforts et des budgets sociaux conséquents, </w:t>
      </w:r>
      <w:r w:rsidR="00BA597C" w:rsidRPr="00561074">
        <w:rPr>
          <w:rFonts w:ascii="Arial" w:hAnsi="Arial" w:cs="Arial"/>
          <w:sz w:val="32"/>
          <w:szCs w:val="32"/>
        </w:rPr>
        <w:t xml:space="preserve">8,8 millions de personnes dont </w:t>
      </w:r>
      <w:r w:rsidRPr="00561074">
        <w:rPr>
          <w:rFonts w:ascii="Arial" w:hAnsi="Arial" w:cs="Arial"/>
          <w:sz w:val="32"/>
          <w:szCs w:val="32"/>
        </w:rPr>
        <w:t>20%</w:t>
      </w:r>
      <w:r w:rsidR="00E95148">
        <w:rPr>
          <w:rFonts w:ascii="Arial" w:hAnsi="Arial" w:cs="Arial"/>
          <w:sz w:val="32"/>
          <w:szCs w:val="32"/>
        </w:rPr>
        <w:t> </w:t>
      </w:r>
      <w:r w:rsidRPr="00561074">
        <w:rPr>
          <w:rFonts w:ascii="Arial" w:hAnsi="Arial" w:cs="Arial"/>
          <w:sz w:val="32"/>
          <w:szCs w:val="32"/>
        </w:rPr>
        <w:t>des enfants de notre pays vivent dans des familles sous le seuil de pauvreté,</w:t>
      </w:r>
    </w:p>
    <w:p w:rsidR="00C963AF" w:rsidRPr="00561074" w:rsidRDefault="009E294B" w:rsidP="00B3615E">
      <w:pPr>
        <w:spacing w:after="120" w:line="240" w:lineRule="auto"/>
        <w:jc w:val="both"/>
        <w:rPr>
          <w:rFonts w:ascii="Arial" w:hAnsi="Arial" w:cs="Arial"/>
          <w:sz w:val="32"/>
          <w:szCs w:val="32"/>
        </w:rPr>
      </w:pPr>
      <w:r w:rsidRPr="00561074">
        <w:rPr>
          <w:rFonts w:ascii="Arial" w:hAnsi="Arial" w:cs="Arial"/>
          <w:sz w:val="32"/>
          <w:szCs w:val="32"/>
        </w:rPr>
        <w:t>L’ANDASS considère qu</w:t>
      </w:r>
      <w:r w:rsidR="000B71C1" w:rsidRPr="00561074">
        <w:rPr>
          <w:rFonts w:ascii="Arial" w:hAnsi="Arial" w:cs="Arial"/>
          <w:sz w:val="32"/>
          <w:szCs w:val="32"/>
        </w:rPr>
        <w:t xml:space="preserve">’il est temps </w:t>
      </w:r>
      <w:r w:rsidR="00C963AF" w:rsidRPr="00561074">
        <w:rPr>
          <w:rFonts w:ascii="Arial" w:hAnsi="Arial" w:cs="Arial"/>
          <w:sz w:val="32"/>
          <w:szCs w:val="32"/>
        </w:rPr>
        <w:t xml:space="preserve">de réinterroger les modalités de production des politiques publiques dans le champ social. </w:t>
      </w:r>
    </w:p>
    <w:p w:rsidR="005A01EF" w:rsidRPr="00561074" w:rsidRDefault="00ED252D" w:rsidP="00B3615E">
      <w:pPr>
        <w:spacing w:after="120" w:line="240" w:lineRule="auto"/>
        <w:jc w:val="both"/>
        <w:rPr>
          <w:rFonts w:ascii="Arial" w:hAnsi="Arial" w:cs="Arial"/>
          <w:sz w:val="32"/>
          <w:szCs w:val="32"/>
        </w:rPr>
      </w:pPr>
      <w:r w:rsidRPr="00561074">
        <w:rPr>
          <w:rFonts w:ascii="Arial" w:hAnsi="Arial" w:cs="Arial"/>
          <w:sz w:val="32"/>
          <w:szCs w:val="32"/>
        </w:rPr>
        <w:t>L’ANDASS</w:t>
      </w:r>
      <w:r w:rsidR="00493C57" w:rsidRPr="00561074">
        <w:rPr>
          <w:rFonts w:ascii="Arial" w:hAnsi="Arial" w:cs="Arial"/>
          <w:sz w:val="32"/>
          <w:szCs w:val="32"/>
        </w:rPr>
        <w:t>, en collaboration avec l’Institut de la Gouvernance</w:t>
      </w:r>
      <w:r w:rsidR="005838FA" w:rsidRPr="00561074">
        <w:rPr>
          <w:rFonts w:ascii="Arial" w:hAnsi="Arial" w:cs="Arial"/>
          <w:sz w:val="32"/>
          <w:szCs w:val="32"/>
        </w:rPr>
        <w:t xml:space="preserve"> </w:t>
      </w:r>
      <w:r w:rsidR="008B5795" w:rsidRPr="00561074">
        <w:rPr>
          <w:rFonts w:ascii="Arial" w:hAnsi="Arial" w:cs="Arial"/>
          <w:sz w:val="32"/>
          <w:szCs w:val="32"/>
        </w:rPr>
        <w:t>Territoriale</w:t>
      </w:r>
      <w:r w:rsidR="005838FA" w:rsidRPr="00561074">
        <w:rPr>
          <w:rFonts w:ascii="Arial" w:hAnsi="Arial" w:cs="Arial"/>
          <w:sz w:val="32"/>
          <w:szCs w:val="32"/>
        </w:rPr>
        <w:t xml:space="preserve"> et de la Décentralisation</w:t>
      </w:r>
      <w:r w:rsidR="00493C57" w:rsidRPr="00561074">
        <w:rPr>
          <w:rFonts w:ascii="Arial" w:hAnsi="Arial" w:cs="Arial"/>
          <w:sz w:val="32"/>
          <w:szCs w:val="32"/>
        </w:rPr>
        <w:t>, et en associant de très nombreux partenaires</w:t>
      </w:r>
      <w:r w:rsidR="00245365" w:rsidRPr="00561074">
        <w:rPr>
          <w:rFonts w:ascii="Arial" w:hAnsi="Arial" w:cs="Arial"/>
          <w:sz w:val="32"/>
          <w:szCs w:val="32"/>
        </w:rPr>
        <w:t xml:space="preserve"> à travers l’animation de groupes thématiques, </w:t>
      </w:r>
      <w:r w:rsidR="008C4A75" w:rsidRPr="00561074">
        <w:rPr>
          <w:rFonts w:ascii="Arial" w:hAnsi="Arial" w:cs="Arial"/>
          <w:sz w:val="32"/>
          <w:szCs w:val="32"/>
        </w:rPr>
        <w:t>travaille</w:t>
      </w:r>
      <w:r w:rsidR="004A0A13" w:rsidRPr="00561074">
        <w:rPr>
          <w:rFonts w:ascii="Arial" w:hAnsi="Arial" w:cs="Arial"/>
          <w:sz w:val="32"/>
          <w:szCs w:val="32"/>
        </w:rPr>
        <w:t xml:space="preserve"> </w:t>
      </w:r>
      <w:r w:rsidR="0086597F" w:rsidRPr="00561074">
        <w:rPr>
          <w:rFonts w:ascii="Arial" w:hAnsi="Arial" w:cs="Arial"/>
          <w:sz w:val="32"/>
          <w:szCs w:val="32"/>
        </w:rPr>
        <w:t>à l’élaboration de</w:t>
      </w:r>
      <w:r w:rsidR="005A01EF" w:rsidRPr="00561074">
        <w:rPr>
          <w:rFonts w:ascii="Arial" w:hAnsi="Arial" w:cs="Arial"/>
          <w:sz w:val="32"/>
          <w:szCs w:val="32"/>
        </w:rPr>
        <w:t xml:space="preserve"> recommandations pour simplifier le système social français</w:t>
      </w:r>
      <w:r w:rsidR="0086597F" w:rsidRPr="00561074">
        <w:rPr>
          <w:rFonts w:ascii="Arial" w:hAnsi="Arial" w:cs="Arial"/>
          <w:sz w:val="32"/>
          <w:szCs w:val="32"/>
        </w:rPr>
        <w:t xml:space="preserve"> et le rendre plus acceptable </w:t>
      </w:r>
      <w:r w:rsidR="008C4A75" w:rsidRPr="00561074">
        <w:rPr>
          <w:rFonts w:ascii="Arial" w:hAnsi="Arial" w:cs="Arial"/>
          <w:sz w:val="32"/>
          <w:szCs w:val="32"/>
        </w:rPr>
        <w:t>dans ses</w:t>
      </w:r>
      <w:r w:rsidR="0086597F" w:rsidRPr="00561074">
        <w:rPr>
          <w:rFonts w:ascii="Arial" w:hAnsi="Arial" w:cs="Arial"/>
          <w:sz w:val="32"/>
          <w:szCs w:val="32"/>
        </w:rPr>
        <w:t xml:space="preserve"> équilibres coût -avantage, plus compatible avec les enjeux de citoyenneté, plus sobre dans sa mise en œuvre, et donc plus efficace.</w:t>
      </w:r>
    </w:p>
    <w:p w:rsidR="008E0E6A" w:rsidRPr="00561074" w:rsidRDefault="00AC726D" w:rsidP="00B3615E">
      <w:pPr>
        <w:spacing w:after="120" w:line="240" w:lineRule="auto"/>
        <w:jc w:val="both"/>
        <w:rPr>
          <w:rFonts w:ascii="Arial" w:hAnsi="Arial" w:cs="Arial"/>
          <w:sz w:val="32"/>
          <w:szCs w:val="32"/>
        </w:rPr>
      </w:pPr>
      <w:r w:rsidRPr="00561074">
        <w:rPr>
          <w:rFonts w:ascii="Arial" w:hAnsi="Arial" w:cs="Arial"/>
          <w:sz w:val="32"/>
          <w:szCs w:val="32"/>
        </w:rPr>
        <w:t>Partant de l’idée que le quotidien est stratégique, l</w:t>
      </w:r>
      <w:r w:rsidR="009E294B" w:rsidRPr="00561074">
        <w:rPr>
          <w:rFonts w:ascii="Arial" w:hAnsi="Arial" w:cs="Arial"/>
          <w:sz w:val="32"/>
          <w:szCs w:val="32"/>
        </w:rPr>
        <w:t>’ANDASS,</w:t>
      </w:r>
      <w:r w:rsidR="008E77AD" w:rsidRPr="00561074">
        <w:rPr>
          <w:rFonts w:ascii="Arial" w:hAnsi="Arial" w:cs="Arial"/>
          <w:sz w:val="32"/>
          <w:szCs w:val="32"/>
        </w:rPr>
        <w:t xml:space="preserve"> qui</w:t>
      </w:r>
      <w:r w:rsidR="009E294B" w:rsidRPr="00561074">
        <w:rPr>
          <w:rFonts w:ascii="Arial" w:hAnsi="Arial" w:cs="Arial"/>
          <w:sz w:val="32"/>
          <w:szCs w:val="32"/>
        </w:rPr>
        <w:t xml:space="preserve"> promeut une approche pragmatique</w:t>
      </w:r>
      <w:r w:rsidR="008E77AD" w:rsidRPr="00561074">
        <w:rPr>
          <w:rFonts w:ascii="Arial" w:hAnsi="Arial" w:cs="Arial"/>
          <w:sz w:val="32"/>
          <w:szCs w:val="32"/>
        </w:rPr>
        <w:t xml:space="preserve">, </w:t>
      </w:r>
      <w:r w:rsidR="008E0E6A" w:rsidRPr="00561074">
        <w:rPr>
          <w:rFonts w:ascii="Arial" w:hAnsi="Arial" w:cs="Arial"/>
          <w:sz w:val="32"/>
          <w:szCs w:val="32"/>
        </w:rPr>
        <w:t xml:space="preserve">veut ainsi contribuer </w:t>
      </w:r>
      <w:r w:rsidR="00831C0D" w:rsidRPr="00561074">
        <w:rPr>
          <w:rFonts w:ascii="Arial" w:hAnsi="Arial" w:cs="Arial"/>
          <w:sz w:val="32"/>
          <w:szCs w:val="32"/>
        </w:rPr>
        <w:lastRenderedPageBreak/>
        <w:t xml:space="preserve">à l’indispensable </w:t>
      </w:r>
      <w:r w:rsidR="008E0E6A" w:rsidRPr="00561074">
        <w:rPr>
          <w:rFonts w:ascii="Arial" w:hAnsi="Arial" w:cs="Arial"/>
          <w:sz w:val="32"/>
          <w:szCs w:val="32"/>
        </w:rPr>
        <w:t>débat national sur l’é</w:t>
      </w:r>
      <w:r w:rsidR="008E77AD" w:rsidRPr="00561074">
        <w:rPr>
          <w:rFonts w:ascii="Arial" w:hAnsi="Arial" w:cs="Arial"/>
          <w:sz w:val="32"/>
          <w:szCs w:val="32"/>
        </w:rPr>
        <w:t>volution de l’action publique en</w:t>
      </w:r>
      <w:r w:rsidR="008E0E6A" w:rsidRPr="00561074">
        <w:rPr>
          <w:rFonts w:ascii="Arial" w:hAnsi="Arial" w:cs="Arial"/>
          <w:sz w:val="32"/>
          <w:szCs w:val="32"/>
        </w:rPr>
        <w:t xml:space="preserve"> </w:t>
      </w:r>
      <w:r w:rsidR="008E77AD" w:rsidRPr="00561074">
        <w:rPr>
          <w:rFonts w:ascii="Arial" w:hAnsi="Arial" w:cs="Arial"/>
          <w:sz w:val="32"/>
          <w:szCs w:val="32"/>
        </w:rPr>
        <w:t>mettant en tension</w:t>
      </w:r>
      <w:r w:rsidR="009E294B" w:rsidRPr="00561074">
        <w:rPr>
          <w:rFonts w:ascii="Arial" w:hAnsi="Arial" w:cs="Arial"/>
          <w:sz w:val="32"/>
          <w:szCs w:val="32"/>
        </w:rPr>
        <w:t xml:space="preserve"> des idées et des propositions</w:t>
      </w:r>
      <w:r w:rsidR="008E0E6A" w:rsidRPr="00561074">
        <w:rPr>
          <w:rFonts w:ascii="Arial" w:hAnsi="Arial" w:cs="Arial"/>
          <w:sz w:val="32"/>
          <w:szCs w:val="32"/>
        </w:rPr>
        <w:t xml:space="preserve"> visant à </w:t>
      </w:r>
      <w:r w:rsidR="009E294B" w:rsidRPr="00561074">
        <w:rPr>
          <w:rFonts w:ascii="Arial" w:hAnsi="Arial" w:cs="Arial"/>
          <w:sz w:val="32"/>
          <w:szCs w:val="32"/>
        </w:rPr>
        <w:t>rénover</w:t>
      </w:r>
      <w:r w:rsidR="008E77AD" w:rsidRPr="00561074">
        <w:rPr>
          <w:rFonts w:ascii="Arial" w:hAnsi="Arial" w:cs="Arial"/>
          <w:sz w:val="32"/>
          <w:szCs w:val="32"/>
        </w:rPr>
        <w:t xml:space="preserve">… </w:t>
      </w:r>
      <w:r w:rsidR="009E294B" w:rsidRPr="00561074">
        <w:rPr>
          <w:rFonts w:ascii="Arial" w:hAnsi="Arial" w:cs="Arial"/>
          <w:sz w:val="32"/>
          <w:szCs w:val="32"/>
        </w:rPr>
        <w:t>dans la sobriété</w:t>
      </w:r>
      <w:r w:rsidR="008E0E6A" w:rsidRPr="00561074">
        <w:rPr>
          <w:rFonts w:ascii="Arial" w:hAnsi="Arial" w:cs="Arial"/>
          <w:sz w:val="32"/>
          <w:szCs w:val="32"/>
        </w:rPr>
        <w:t xml:space="preserve">. </w:t>
      </w:r>
    </w:p>
    <w:p w:rsidR="00427745" w:rsidRPr="00561074" w:rsidRDefault="00831C0D" w:rsidP="00765EC6">
      <w:pPr>
        <w:spacing w:after="120" w:line="240" w:lineRule="auto"/>
        <w:jc w:val="both"/>
        <w:rPr>
          <w:rFonts w:ascii="Arial" w:hAnsi="Arial" w:cs="Arial"/>
          <w:sz w:val="32"/>
          <w:szCs w:val="32"/>
        </w:rPr>
      </w:pPr>
      <w:r w:rsidRPr="00561074">
        <w:rPr>
          <w:rFonts w:ascii="Arial" w:hAnsi="Arial" w:cs="Arial"/>
          <w:sz w:val="32"/>
          <w:szCs w:val="32"/>
        </w:rPr>
        <w:t>C</w:t>
      </w:r>
      <w:r w:rsidR="009E294B" w:rsidRPr="00561074">
        <w:rPr>
          <w:rFonts w:ascii="Arial" w:hAnsi="Arial" w:cs="Arial"/>
          <w:sz w:val="32"/>
          <w:szCs w:val="32"/>
        </w:rPr>
        <w:t>e travail</w:t>
      </w:r>
      <w:r w:rsidRPr="00561074">
        <w:rPr>
          <w:rFonts w:ascii="Arial" w:hAnsi="Arial" w:cs="Arial"/>
          <w:sz w:val="32"/>
          <w:szCs w:val="32"/>
        </w:rPr>
        <w:t xml:space="preserve"> se veut</w:t>
      </w:r>
      <w:r w:rsidR="004A0A13" w:rsidRPr="00561074">
        <w:rPr>
          <w:rFonts w:ascii="Arial" w:hAnsi="Arial" w:cs="Arial"/>
          <w:sz w:val="32"/>
          <w:szCs w:val="32"/>
        </w:rPr>
        <w:t xml:space="preserve"> </w:t>
      </w:r>
      <w:r w:rsidR="009E294B" w:rsidRPr="00561074">
        <w:rPr>
          <w:rFonts w:ascii="Arial" w:hAnsi="Arial" w:cs="Arial"/>
          <w:sz w:val="32"/>
          <w:szCs w:val="32"/>
        </w:rPr>
        <w:t>une matière vivante</w:t>
      </w:r>
      <w:r w:rsidR="008E0E6A" w:rsidRPr="00561074">
        <w:rPr>
          <w:rFonts w:ascii="Arial" w:hAnsi="Arial" w:cs="Arial"/>
          <w:sz w:val="32"/>
          <w:szCs w:val="32"/>
        </w:rPr>
        <w:t xml:space="preserve"> qui ne demande qu’à être enrichie</w:t>
      </w:r>
      <w:r w:rsidR="00D30A0E" w:rsidRPr="00561074">
        <w:rPr>
          <w:rFonts w:ascii="Arial" w:hAnsi="Arial" w:cs="Arial"/>
          <w:sz w:val="32"/>
          <w:szCs w:val="32"/>
        </w:rPr>
        <w:t xml:space="preserve"> et le présent document </w:t>
      </w:r>
      <w:r w:rsidRPr="00561074">
        <w:rPr>
          <w:rFonts w:ascii="Arial" w:hAnsi="Arial" w:cs="Arial"/>
          <w:sz w:val="32"/>
          <w:szCs w:val="32"/>
        </w:rPr>
        <w:t xml:space="preserve">une entrée en matière </w:t>
      </w:r>
      <w:r w:rsidR="00E47D74" w:rsidRPr="00561074">
        <w:rPr>
          <w:rFonts w:ascii="Arial" w:hAnsi="Arial" w:cs="Arial"/>
          <w:sz w:val="32"/>
          <w:szCs w:val="32"/>
        </w:rPr>
        <w:t>qui a</w:t>
      </w:r>
      <w:r w:rsidR="00427745" w:rsidRPr="00561074">
        <w:rPr>
          <w:rFonts w:ascii="Arial" w:hAnsi="Arial" w:cs="Arial"/>
          <w:sz w:val="32"/>
          <w:szCs w:val="32"/>
        </w:rPr>
        <w:t>ura</w:t>
      </w:r>
      <w:r w:rsidR="00E47D74" w:rsidRPr="00561074">
        <w:rPr>
          <w:rFonts w:ascii="Arial" w:hAnsi="Arial" w:cs="Arial"/>
          <w:sz w:val="32"/>
          <w:szCs w:val="32"/>
        </w:rPr>
        <w:t xml:space="preserve"> vocation à renvoyer à des fiches thématiques </w:t>
      </w:r>
      <w:r w:rsidR="00D30A0E" w:rsidRPr="00561074">
        <w:rPr>
          <w:rFonts w:ascii="Arial" w:hAnsi="Arial" w:cs="Arial"/>
          <w:sz w:val="32"/>
          <w:szCs w:val="32"/>
        </w:rPr>
        <w:t>de</w:t>
      </w:r>
      <w:r w:rsidR="00E47D74" w:rsidRPr="00561074">
        <w:rPr>
          <w:rFonts w:ascii="Arial" w:hAnsi="Arial" w:cs="Arial"/>
          <w:sz w:val="32"/>
          <w:szCs w:val="32"/>
        </w:rPr>
        <w:t xml:space="preserve"> recommandations</w:t>
      </w:r>
      <w:r w:rsidR="00D30A0E" w:rsidRPr="00561074">
        <w:rPr>
          <w:rFonts w:ascii="Arial" w:hAnsi="Arial" w:cs="Arial"/>
          <w:sz w:val="32"/>
          <w:szCs w:val="32"/>
        </w:rPr>
        <w:t xml:space="preserve"> détaillées</w:t>
      </w:r>
      <w:r w:rsidR="00E47D74" w:rsidRPr="00561074">
        <w:rPr>
          <w:rFonts w:ascii="Arial" w:hAnsi="Arial" w:cs="Arial"/>
          <w:sz w:val="32"/>
          <w:szCs w:val="32"/>
        </w:rPr>
        <w:t xml:space="preserve">. </w:t>
      </w:r>
    </w:p>
    <w:p w:rsidR="00427745" w:rsidRPr="00561074" w:rsidRDefault="00427745" w:rsidP="00765EC6">
      <w:pPr>
        <w:spacing w:after="120" w:line="240" w:lineRule="auto"/>
        <w:jc w:val="both"/>
        <w:rPr>
          <w:rFonts w:ascii="Arial" w:hAnsi="Arial" w:cs="Arial"/>
          <w:sz w:val="32"/>
          <w:szCs w:val="32"/>
        </w:rPr>
      </w:pPr>
      <w:r w:rsidRPr="00561074">
        <w:rPr>
          <w:rFonts w:ascii="Arial" w:hAnsi="Arial" w:cs="Arial"/>
          <w:sz w:val="32"/>
          <w:szCs w:val="32"/>
        </w:rPr>
        <w:t>Il s’agit donc d’un appel très ouvert à discussion et à contribution. Le mode de construction de cette pensée collective illustre l’esprit qui préside au fond sur l’élaboration des politiques publiques</w:t>
      </w:r>
      <w:r w:rsidR="00765EC6" w:rsidRPr="00561074">
        <w:rPr>
          <w:rFonts w:ascii="Arial" w:hAnsi="Arial" w:cs="Arial"/>
          <w:sz w:val="32"/>
          <w:szCs w:val="32"/>
        </w:rPr>
        <w:t>.</w:t>
      </w:r>
    </w:p>
    <w:p w:rsidR="004A0A13" w:rsidRPr="00561074" w:rsidRDefault="00427745" w:rsidP="00765EC6">
      <w:pPr>
        <w:spacing w:after="120" w:line="240" w:lineRule="auto"/>
        <w:jc w:val="both"/>
        <w:rPr>
          <w:rFonts w:ascii="Arial" w:hAnsi="Arial" w:cs="Arial"/>
          <w:sz w:val="32"/>
          <w:szCs w:val="32"/>
        </w:rPr>
      </w:pPr>
      <w:r w:rsidRPr="00561074">
        <w:rPr>
          <w:rFonts w:ascii="Arial" w:hAnsi="Arial" w:cs="Arial"/>
          <w:sz w:val="32"/>
          <w:szCs w:val="32"/>
        </w:rPr>
        <w:t>I</w:t>
      </w:r>
      <w:r w:rsidR="00765EC6" w:rsidRPr="00561074">
        <w:rPr>
          <w:rFonts w:ascii="Arial" w:hAnsi="Arial" w:cs="Arial"/>
          <w:sz w:val="32"/>
          <w:szCs w:val="32"/>
        </w:rPr>
        <w:t>l</w:t>
      </w:r>
      <w:r w:rsidRPr="00561074">
        <w:rPr>
          <w:rFonts w:ascii="Arial" w:hAnsi="Arial" w:cs="Arial"/>
          <w:sz w:val="32"/>
          <w:szCs w:val="32"/>
        </w:rPr>
        <w:t xml:space="preserve"> s’agit donc de discuter le cadrage général sur la </w:t>
      </w:r>
      <w:r w:rsidR="005A5208" w:rsidRPr="00561074">
        <w:rPr>
          <w:rFonts w:ascii="Arial" w:hAnsi="Arial" w:cs="Arial"/>
          <w:sz w:val="32"/>
          <w:szCs w:val="32"/>
        </w:rPr>
        <w:t xml:space="preserve">notion de </w:t>
      </w:r>
      <w:r w:rsidRPr="00561074">
        <w:rPr>
          <w:rFonts w:ascii="Arial" w:hAnsi="Arial" w:cs="Arial"/>
          <w:sz w:val="32"/>
          <w:szCs w:val="32"/>
        </w:rPr>
        <w:t xml:space="preserve">sobriété proposé par l’IGTD afin qu’il puisse être partagé. Il en est de même des principes proposés par l’ANDASS. La journée d’actualité du 15 juin 2018 permet une première étape d’enrichissement et de controverses </w:t>
      </w:r>
      <w:r w:rsidR="005A5208" w:rsidRPr="00561074">
        <w:rPr>
          <w:rFonts w:ascii="Arial" w:hAnsi="Arial" w:cs="Arial"/>
          <w:sz w:val="32"/>
          <w:szCs w:val="32"/>
        </w:rPr>
        <w:t xml:space="preserve">destinée à </w:t>
      </w:r>
      <w:r w:rsidRPr="00561074">
        <w:rPr>
          <w:rFonts w:ascii="Arial" w:hAnsi="Arial" w:cs="Arial"/>
          <w:sz w:val="32"/>
          <w:szCs w:val="32"/>
        </w:rPr>
        <w:t xml:space="preserve">valider la démarche et </w:t>
      </w:r>
      <w:r w:rsidR="005A5208" w:rsidRPr="00561074">
        <w:rPr>
          <w:rFonts w:ascii="Arial" w:hAnsi="Arial" w:cs="Arial"/>
          <w:sz w:val="32"/>
          <w:szCs w:val="32"/>
        </w:rPr>
        <w:t xml:space="preserve">à </w:t>
      </w:r>
      <w:r w:rsidRPr="00561074">
        <w:rPr>
          <w:rFonts w:ascii="Arial" w:hAnsi="Arial" w:cs="Arial"/>
          <w:sz w:val="32"/>
          <w:szCs w:val="32"/>
        </w:rPr>
        <w:t xml:space="preserve">l’enrichir. </w:t>
      </w:r>
    </w:p>
    <w:p w:rsidR="00427745" w:rsidRPr="00561074" w:rsidRDefault="00427745" w:rsidP="00765EC6">
      <w:pPr>
        <w:spacing w:after="120" w:line="240" w:lineRule="auto"/>
        <w:jc w:val="both"/>
        <w:rPr>
          <w:rFonts w:ascii="Arial" w:hAnsi="Arial" w:cs="Arial"/>
          <w:sz w:val="32"/>
          <w:szCs w:val="32"/>
        </w:rPr>
      </w:pPr>
      <w:r w:rsidRPr="00561074">
        <w:rPr>
          <w:rFonts w:ascii="Arial" w:hAnsi="Arial" w:cs="Arial"/>
          <w:sz w:val="32"/>
          <w:szCs w:val="32"/>
        </w:rPr>
        <w:t>Ces travaux seront poursuivis par des séminaires avec le conseil d’administration de l’ANDASS et les parties prenantes intéressées. Ils porteront entre autres sur l</w:t>
      </w:r>
      <w:r w:rsidR="004A0A13" w:rsidRPr="00561074">
        <w:rPr>
          <w:rFonts w:ascii="Arial" w:hAnsi="Arial" w:cs="Arial"/>
          <w:sz w:val="32"/>
          <w:szCs w:val="32"/>
        </w:rPr>
        <w:t>’articulation entre l</w:t>
      </w:r>
      <w:r w:rsidRPr="00561074">
        <w:rPr>
          <w:rFonts w:ascii="Arial" w:hAnsi="Arial" w:cs="Arial"/>
          <w:sz w:val="32"/>
          <w:szCs w:val="32"/>
        </w:rPr>
        <w:t xml:space="preserve">es principes </w:t>
      </w:r>
      <w:r w:rsidR="004A0A13" w:rsidRPr="00561074">
        <w:rPr>
          <w:rFonts w:ascii="Arial" w:hAnsi="Arial" w:cs="Arial"/>
          <w:sz w:val="32"/>
          <w:szCs w:val="32"/>
        </w:rPr>
        <w:t xml:space="preserve">et </w:t>
      </w:r>
      <w:r w:rsidRPr="00561074">
        <w:rPr>
          <w:rFonts w:ascii="Arial" w:hAnsi="Arial" w:cs="Arial"/>
          <w:sz w:val="32"/>
          <w:szCs w:val="32"/>
        </w:rPr>
        <w:t xml:space="preserve">l’action et </w:t>
      </w:r>
      <w:r w:rsidR="006C1C8A" w:rsidRPr="00561074">
        <w:rPr>
          <w:rFonts w:ascii="Arial" w:hAnsi="Arial" w:cs="Arial"/>
          <w:sz w:val="32"/>
          <w:szCs w:val="32"/>
        </w:rPr>
        <w:t>pourront être</w:t>
      </w:r>
      <w:r w:rsidRPr="00561074">
        <w:rPr>
          <w:rFonts w:ascii="Arial" w:hAnsi="Arial" w:cs="Arial"/>
          <w:sz w:val="32"/>
          <w:szCs w:val="32"/>
        </w:rPr>
        <w:t xml:space="preserve"> enrichis </w:t>
      </w:r>
      <w:r w:rsidR="006C1C8A" w:rsidRPr="00561074">
        <w:rPr>
          <w:rFonts w:ascii="Arial" w:hAnsi="Arial" w:cs="Arial"/>
          <w:sz w:val="32"/>
          <w:szCs w:val="32"/>
        </w:rPr>
        <w:t>de</w:t>
      </w:r>
      <w:r w:rsidRPr="00561074">
        <w:rPr>
          <w:rFonts w:ascii="Arial" w:hAnsi="Arial" w:cs="Arial"/>
          <w:sz w:val="32"/>
          <w:szCs w:val="32"/>
        </w:rPr>
        <w:t xml:space="preserve"> propositions d’engagement</w:t>
      </w:r>
      <w:r w:rsidR="006C1C8A" w:rsidRPr="00561074">
        <w:rPr>
          <w:rFonts w:ascii="Arial" w:hAnsi="Arial" w:cs="Arial"/>
          <w:sz w:val="32"/>
          <w:szCs w:val="32"/>
        </w:rPr>
        <w:t>s</w:t>
      </w:r>
      <w:r w:rsidRPr="00561074">
        <w:rPr>
          <w:rFonts w:ascii="Arial" w:hAnsi="Arial" w:cs="Arial"/>
          <w:sz w:val="32"/>
          <w:szCs w:val="32"/>
        </w:rPr>
        <w:t xml:space="preserve"> concernant la transition énergétique, la responsabilité </w:t>
      </w:r>
      <w:r w:rsidR="00023FA9" w:rsidRPr="00561074">
        <w:rPr>
          <w:rFonts w:ascii="Arial" w:hAnsi="Arial" w:cs="Arial"/>
          <w:sz w:val="32"/>
          <w:szCs w:val="32"/>
        </w:rPr>
        <w:t xml:space="preserve">sociale </w:t>
      </w:r>
      <w:r w:rsidRPr="00561074">
        <w:rPr>
          <w:rFonts w:ascii="Arial" w:hAnsi="Arial" w:cs="Arial"/>
          <w:sz w:val="32"/>
          <w:szCs w:val="32"/>
        </w:rPr>
        <w:t xml:space="preserve">des entreprises </w:t>
      </w:r>
      <w:r w:rsidR="00023FA9" w:rsidRPr="00561074">
        <w:rPr>
          <w:rFonts w:ascii="Arial" w:hAnsi="Arial" w:cs="Arial"/>
          <w:sz w:val="32"/>
          <w:szCs w:val="32"/>
        </w:rPr>
        <w:t xml:space="preserve">et des administrations </w:t>
      </w:r>
      <w:r w:rsidRPr="00561074">
        <w:rPr>
          <w:rFonts w:ascii="Arial" w:hAnsi="Arial" w:cs="Arial"/>
          <w:sz w:val="32"/>
          <w:szCs w:val="32"/>
        </w:rPr>
        <w:t>et une approche plus écologique des ressources disponibles.</w:t>
      </w:r>
    </w:p>
    <w:p w:rsidR="00B36468" w:rsidRPr="008342D0" w:rsidRDefault="00E7493D" w:rsidP="00561074">
      <w:pPr>
        <w:spacing w:before="840" w:after="360"/>
        <w:jc w:val="center"/>
        <w:rPr>
          <w:rFonts w:ascii="Arial Black" w:hAnsi="Arial Black"/>
          <w:b/>
          <w:sz w:val="30"/>
          <w:szCs w:val="30"/>
          <w14:textOutline w14:w="952" w14:cap="flat" w14:cmpd="sng" w14:algn="ctr">
            <w14:solidFill>
              <w14:schemeClr w14:val="accent1">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342D0">
        <w:rPr>
          <w:rFonts w:ascii="Arial Black" w:hAnsi="Arial Black"/>
          <w:b/>
          <w:sz w:val="30"/>
          <w:szCs w:val="30"/>
          <w14:textOutline w14:w="952" w14:cap="flat" w14:cmpd="sng" w14:algn="ctr">
            <w14:solidFill>
              <w14:schemeClr w14:val="accent1">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La sobriété</w:t>
      </w:r>
      <w:r w:rsidR="005A5208">
        <w:rPr>
          <w:rFonts w:ascii="Arial Black" w:hAnsi="Arial Black"/>
          <w:b/>
          <w:sz w:val="30"/>
          <w:szCs w:val="30"/>
          <w14:textOutline w14:w="952" w14:cap="flat" w14:cmpd="sng" w14:algn="ctr">
            <w14:solidFill>
              <w14:schemeClr w14:val="accent1">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8342D0">
        <w:rPr>
          <w:rFonts w:ascii="Arial Black" w:hAnsi="Arial Black"/>
          <w:b/>
          <w:sz w:val="30"/>
          <w:szCs w:val="30"/>
          <w14:textOutline w14:w="952" w14:cap="flat" w14:cmpd="sng" w14:algn="ctr">
            <w14:solidFill>
              <w14:schemeClr w14:val="accent1">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maître-mot de la rénovation de l’action sociale.</w:t>
      </w:r>
    </w:p>
    <w:p w:rsidR="00E7493D" w:rsidRPr="00561074" w:rsidRDefault="00E7493D" w:rsidP="00B3615E">
      <w:pPr>
        <w:spacing w:after="120" w:line="240" w:lineRule="auto"/>
        <w:jc w:val="both"/>
        <w:rPr>
          <w:rFonts w:ascii="Arial" w:hAnsi="Arial" w:cs="Arial"/>
          <w:sz w:val="32"/>
          <w:szCs w:val="32"/>
        </w:rPr>
      </w:pPr>
      <w:r w:rsidRPr="00561074">
        <w:rPr>
          <w:rFonts w:ascii="Arial" w:hAnsi="Arial" w:cs="Arial"/>
          <w:sz w:val="32"/>
          <w:szCs w:val="32"/>
        </w:rPr>
        <w:t>Réfléchir sur la notion de sobriété s’avère déterminant pour</w:t>
      </w:r>
      <w:r w:rsidR="008E0E6A" w:rsidRPr="00561074">
        <w:rPr>
          <w:rFonts w:ascii="Arial" w:hAnsi="Arial" w:cs="Arial"/>
          <w:sz w:val="32"/>
          <w:szCs w:val="32"/>
        </w:rPr>
        <w:t xml:space="preserve"> analyser les évolutions possibles </w:t>
      </w:r>
      <w:r w:rsidR="005A5208" w:rsidRPr="00561074">
        <w:rPr>
          <w:rFonts w:ascii="Arial" w:hAnsi="Arial" w:cs="Arial"/>
          <w:sz w:val="32"/>
          <w:szCs w:val="32"/>
        </w:rPr>
        <w:t xml:space="preserve">en termes de </w:t>
      </w:r>
      <w:r w:rsidR="008E0E6A" w:rsidRPr="00561074">
        <w:rPr>
          <w:rFonts w:ascii="Arial" w:hAnsi="Arial" w:cs="Arial"/>
          <w:sz w:val="32"/>
          <w:szCs w:val="32"/>
        </w:rPr>
        <w:t xml:space="preserve">production et </w:t>
      </w:r>
      <w:r w:rsidR="005A5208" w:rsidRPr="00561074">
        <w:rPr>
          <w:rFonts w:ascii="Arial" w:hAnsi="Arial" w:cs="Arial"/>
          <w:sz w:val="32"/>
          <w:szCs w:val="32"/>
        </w:rPr>
        <w:t>de</w:t>
      </w:r>
      <w:r w:rsidR="008E0E6A" w:rsidRPr="00561074">
        <w:rPr>
          <w:rFonts w:ascii="Arial" w:hAnsi="Arial" w:cs="Arial"/>
          <w:sz w:val="32"/>
          <w:szCs w:val="32"/>
        </w:rPr>
        <w:t xml:space="preserve"> mise en œuvre des politiques publiques dans le champ social</w:t>
      </w:r>
      <w:r w:rsidRPr="00561074">
        <w:rPr>
          <w:rFonts w:ascii="Arial" w:hAnsi="Arial" w:cs="Arial"/>
          <w:sz w:val="32"/>
          <w:szCs w:val="32"/>
        </w:rPr>
        <w:t xml:space="preserve">.  </w:t>
      </w:r>
    </w:p>
    <w:p w:rsidR="009E294B" w:rsidRPr="00561074" w:rsidRDefault="005A5208" w:rsidP="00BB4BEE">
      <w:pPr>
        <w:spacing w:after="240" w:line="240" w:lineRule="auto"/>
        <w:jc w:val="both"/>
        <w:rPr>
          <w:rFonts w:ascii="Arial" w:hAnsi="Arial" w:cs="Arial"/>
          <w:sz w:val="32"/>
          <w:szCs w:val="32"/>
        </w:rPr>
      </w:pPr>
      <w:r w:rsidRPr="00561074">
        <w:rPr>
          <w:rFonts w:ascii="Arial" w:hAnsi="Arial" w:cs="Arial"/>
          <w:sz w:val="32"/>
          <w:szCs w:val="32"/>
        </w:rPr>
        <w:lastRenderedPageBreak/>
        <w:t>Dans cette optique, l</w:t>
      </w:r>
      <w:r w:rsidR="009E294B" w:rsidRPr="00561074">
        <w:rPr>
          <w:rFonts w:ascii="Arial" w:hAnsi="Arial" w:cs="Arial"/>
          <w:sz w:val="32"/>
          <w:szCs w:val="32"/>
        </w:rPr>
        <w:t xml:space="preserve">e schéma ci-dessous, </w:t>
      </w:r>
      <w:r w:rsidR="00E7493D" w:rsidRPr="00561074">
        <w:rPr>
          <w:rFonts w:ascii="Arial" w:hAnsi="Arial" w:cs="Arial"/>
          <w:sz w:val="32"/>
          <w:szCs w:val="32"/>
        </w:rPr>
        <w:t xml:space="preserve">issu </w:t>
      </w:r>
      <w:r w:rsidR="009E294B" w:rsidRPr="00561074">
        <w:rPr>
          <w:rFonts w:ascii="Arial" w:hAnsi="Arial" w:cs="Arial"/>
          <w:sz w:val="32"/>
          <w:szCs w:val="32"/>
        </w:rPr>
        <w:t>d’un groupe de travail interne à l’ANDASS,</w:t>
      </w:r>
      <w:r w:rsidR="00E7493D" w:rsidRPr="00561074">
        <w:rPr>
          <w:rFonts w:ascii="Arial" w:hAnsi="Arial" w:cs="Arial"/>
          <w:sz w:val="32"/>
          <w:szCs w:val="32"/>
        </w:rPr>
        <w:t xml:space="preserve"> illustre le caractère intégratif de la notion.</w:t>
      </w:r>
    </w:p>
    <w:p w:rsidR="00B36468" w:rsidRDefault="00AD7447" w:rsidP="00B3615E">
      <w:pPr>
        <w:jc w:val="center"/>
      </w:pPr>
      <w:r w:rsidRPr="001849D1">
        <w:rPr>
          <w:noProof/>
          <w:sz w:val="24"/>
          <w:szCs w:val="24"/>
          <w:lang w:eastAsia="fr-FR"/>
        </w:rPr>
        <w:drawing>
          <wp:inline distT="0" distB="0" distL="0" distR="0" wp14:anchorId="482B4F01" wp14:editId="4082C6D5">
            <wp:extent cx="5588000" cy="3638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88781" cy="3639058"/>
                    </a:xfrm>
                    <a:prstGeom prst="rect">
                      <a:avLst/>
                    </a:prstGeom>
                  </pic:spPr>
                </pic:pic>
              </a:graphicData>
            </a:graphic>
          </wp:inline>
        </w:drawing>
      </w:r>
    </w:p>
    <w:p w:rsidR="00AD7447" w:rsidRDefault="00AD7447" w:rsidP="008342D0">
      <w:pPr>
        <w:spacing w:after="120" w:line="240" w:lineRule="auto"/>
        <w:jc w:val="both"/>
        <w:rPr>
          <w:sz w:val="26"/>
          <w:szCs w:val="26"/>
        </w:rPr>
      </w:pPr>
    </w:p>
    <w:p w:rsidR="00AD7447" w:rsidRPr="00561074" w:rsidRDefault="00EB698C" w:rsidP="008342D0">
      <w:pPr>
        <w:spacing w:after="120" w:line="240" w:lineRule="auto"/>
        <w:jc w:val="both"/>
        <w:rPr>
          <w:rFonts w:ascii="Arial" w:hAnsi="Arial" w:cs="Arial"/>
          <w:sz w:val="32"/>
          <w:szCs w:val="32"/>
        </w:rPr>
      </w:pPr>
      <w:r w:rsidRPr="00561074">
        <w:rPr>
          <w:rFonts w:ascii="Arial" w:hAnsi="Arial" w:cs="Arial"/>
          <w:sz w:val="32"/>
          <w:szCs w:val="32"/>
        </w:rPr>
        <w:t>Mais i</w:t>
      </w:r>
      <w:r w:rsidR="009E294B" w:rsidRPr="00561074">
        <w:rPr>
          <w:rFonts w:ascii="Arial" w:hAnsi="Arial" w:cs="Arial"/>
          <w:sz w:val="32"/>
          <w:szCs w:val="32"/>
        </w:rPr>
        <w:t xml:space="preserve">l est </w:t>
      </w:r>
      <w:r w:rsidR="00D30A0E" w:rsidRPr="00561074">
        <w:rPr>
          <w:rFonts w:ascii="Arial" w:hAnsi="Arial" w:cs="Arial"/>
          <w:sz w:val="32"/>
          <w:szCs w:val="32"/>
        </w:rPr>
        <w:t>essentiel</w:t>
      </w:r>
      <w:r w:rsidR="009E294B" w:rsidRPr="00561074">
        <w:rPr>
          <w:rFonts w:ascii="Arial" w:hAnsi="Arial" w:cs="Arial"/>
          <w:sz w:val="32"/>
          <w:szCs w:val="32"/>
        </w:rPr>
        <w:t xml:space="preserve"> </w:t>
      </w:r>
      <w:r w:rsidR="005A5208" w:rsidRPr="00561074">
        <w:rPr>
          <w:rFonts w:ascii="Arial" w:hAnsi="Arial" w:cs="Arial"/>
          <w:sz w:val="32"/>
          <w:szCs w:val="32"/>
        </w:rPr>
        <w:t xml:space="preserve">d’aborder </w:t>
      </w:r>
      <w:r w:rsidR="00C975AC" w:rsidRPr="00561074">
        <w:rPr>
          <w:rFonts w:ascii="Arial" w:hAnsi="Arial" w:cs="Arial"/>
          <w:sz w:val="32"/>
          <w:szCs w:val="32"/>
        </w:rPr>
        <w:t>la notion</w:t>
      </w:r>
      <w:r w:rsidR="005A5208" w:rsidRPr="00561074">
        <w:rPr>
          <w:rFonts w:ascii="Arial" w:hAnsi="Arial" w:cs="Arial"/>
          <w:sz w:val="32"/>
          <w:szCs w:val="32"/>
        </w:rPr>
        <w:t xml:space="preserve"> de sobriété </w:t>
      </w:r>
      <w:r w:rsidR="004A0A13" w:rsidRPr="00561074">
        <w:rPr>
          <w:rFonts w:ascii="Arial" w:hAnsi="Arial" w:cs="Arial"/>
          <w:sz w:val="32"/>
          <w:szCs w:val="32"/>
        </w:rPr>
        <w:t xml:space="preserve">de manière </w:t>
      </w:r>
      <w:r w:rsidR="005A5208" w:rsidRPr="00561074">
        <w:rPr>
          <w:rFonts w:ascii="Arial" w:hAnsi="Arial" w:cs="Arial"/>
          <w:sz w:val="32"/>
          <w:szCs w:val="32"/>
        </w:rPr>
        <w:t>plus générale</w:t>
      </w:r>
      <w:r w:rsidR="00AD7447" w:rsidRPr="00561074">
        <w:rPr>
          <w:rFonts w:ascii="Arial" w:hAnsi="Arial" w:cs="Arial"/>
          <w:sz w:val="32"/>
          <w:szCs w:val="32"/>
        </w:rPr>
        <w:t xml:space="preserve">. </w:t>
      </w:r>
    </w:p>
    <w:p w:rsidR="00AD7447" w:rsidRPr="00561074" w:rsidRDefault="00AD7447" w:rsidP="008342D0">
      <w:pPr>
        <w:spacing w:after="120" w:line="240" w:lineRule="auto"/>
        <w:jc w:val="both"/>
        <w:rPr>
          <w:rFonts w:ascii="Arial" w:hAnsi="Arial" w:cs="Arial"/>
          <w:sz w:val="32"/>
          <w:szCs w:val="32"/>
        </w:rPr>
      </w:pPr>
      <w:r w:rsidRPr="00561074">
        <w:rPr>
          <w:rFonts w:ascii="Arial" w:hAnsi="Arial" w:cs="Arial"/>
          <w:sz w:val="32"/>
          <w:szCs w:val="32"/>
        </w:rPr>
        <w:t xml:space="preserve">Les éléments suivants sont issus d’une contribution de Laurence Lemouzy, directrice scientifique de l’Institut de la gouvernance territoriale et de la décentralisation. </w:t>
      </w:r>
    </w:p>
    <w:p w:rsidR="00AD7447" w:rsidRPr="00561074" w:rsidRDefault="00AD7447" w:rsidP="00561074">
      <w:pPr>
        <w:spacing w:before="360" w:after="120" w:line="240" w:lineRule="auto"/>
        <w:jc w:val="both"/>
        <w:rPr>
          <w:rFonts w:ascii="Arial" w:hAnsi="Arial" w:cs="Arial"/>
          <w:b/>
          <w:sz w:val="32"/>
          <w:szCs w:val="32"/>
        </w:rPr>
      </w:pPr>
      <w:r w:rsidRPr="00561074">
        <w:rPr>
          <w:rFonts w:ascii="Arial" w:hAnsi="Arial" w:cs="Arial"/>
          <w:b/>
          <w:sz w:val="32"/>
          <w:szCs w:val="32"/>
        </w:rPr>
        <w:t xml:space="preserve">Préambule : </w:t>
      </w:r>
      <w:r w:rsidR="003C51BA" w:rsidRPr="00561074">
        <w:rPr>
          <w:rFonts w:ascii="Arial" w:hAnsi="Arial" w:cs="Arial"/>
          <w:b/>
          <w:sz w:val="32"/>
          <w:szCs w:val="32"/>
        </w:rPr>
        <w:t>c</w:t>
      </w:r>
      <w:r w:rsidRPr="00561074">
        <w:rPr>
          <w:rFonts w:ascii="Arial" w:hAnsi="Arial" w:cs="Arial"/>
          <w:b/>
          <w:sz w:val="32"/>
          <w:szCs w:val="32"/>
        </w:rPr>
        <w:t xml:space="preserve">e que veut être et ne pas être ce travail de réflexion sur la notion de sobriété dans l’action publique </w:t>
      </w:r>
    </w:p>
    <w:p w:rsidR="00765EC6" w:rsidRPr="00561074" w:rsidRDefault="00AD7447" w:rsidP="0095427A">
      <w:pPr>
        <w:spacing w:after="120" w:line="240" w:lineRule="auto"/>
        <w:jc w:val="both"/>
        <w:rPr>
          <w:rFonts w:ascii="Arial" w:hAnsi="Arial" w:cs="Arial"/>
          <w:sz w:val="32"/>
          <w:szCs w:val="32"/>
        </w:rPr>
      </w:pPr>
      <w:r w:rsidRPr="00561074">
        <w:rPr>
          <w:rFonts w:ascii="Arial" w:hAnsi="Arial" w:cs="Arial"/>
          <w:sz w:val="32"/>
          <w:szCs w:val="32"/>
        </w:rPr>
        <w:t xml:space="preserve">La notion de sobriété ne doit pas être comprise pour servir une vision étriquée de l’action publique. Elle est également à l’opposé d’une communication </w:t>
      </w:r>
      <w:r w:rsidRPr="00561074">
        <w:rPr>
          <w:rFonts w:ascii="Arial" w:hAnsi="Arial" w:cs="Arial"/>
          <w:i/>
          <w:sz w:val="32"/>
          <w:szCs w:val="32"/>
        </w:rPr>
        <w:t>bling bling</w:t>
      </w:r>
      <w:r w:rsidRPr="00561074">
        <w:rPr>
          <w:rFonts w:ascii="Arial" w:hAnsi="Arial" w:cs="Arial"/>
          <w:sz w:val="32"/>
          <w:szCs w:val="32"/>
        </w:rPr>
        <w:t xml:space="preserve">, indispensable pour habiller l’inconsistance. </w:t>
      </w:r>
    </w:p>
    <w:p w:rsidR="00AD7447" w:rsidRPr="00561074" w:rsidRDefault="00AD7447" w:rsidP="0095427A">
      <w:pPr>
        <w:spacing w:after="120" w:line="240" w:lineRule="auto"/>
        <w:jc w:val="both"/>
        <w:rPr>
          <w:rFonts w:ascii="Arial" w:hAnsi="Arial" w:cs="Arial"/>
          <w:sz w:val="32"/>
          <w:szCs w:val="32"/>
        </w:rPr>
      </w:pPr>
      <w:r w:rsidRPr="00561074">
        <w:rPr>
          <w:rFonts w:ascii="Arial" w:hAnsi="Arial" w:cs="Arial"/>
          <w:sz w:val="32"/>
          <w:szCs w:val="32"/>
        </w:rPr>
        <w:t xml:space="preserve">La sobriété incarne la dimension sacrée du politique. En ce sens, ce champ de recherche et de débat porté par l’IGTD </w:t>
      </w:r>
      <w:r w:rsidRPr="00561074">
        <w:rPr>
          <w:rFonts w:ascii="Arial" w:hAnsi="Arial" w:cs="Arial"/>
          <w:sz w:val="32"/>
          <w:szCs w:val="32"/>
        </w:rPr>
        <w:lastRenderedPageBreak/>
        <w:t>est un outil de réhabilitation de l’action politique au-delà même des politiques sociales</w:t>
      </w:r>
      <w:r w:rsidRPr="00561074">
        <w:rPr>
          <w:rFonts w:ascii="Arial" w:hAnsi="Arial" w:cs="Arial"/>
          <w:sz w:val="32"/>
          <w:szCs w:val="32"/>
          <w:vertAlign w:val="superscript"/>
        </w:rPr>
        <w:footnoteReference w:id="2"/>
      </w:r>
      <w:r w:rsidRPr="00561074">
        <w:rPr>
          <w:rFonts w:ascii="Arial" w:hAnsi="Arial" w:cs="Arial"/>
          <w:sz w:val="32"/>
          <w:szCs w:val="32"/>
        </w:rPr>
        <w:t xml:space="preserve">. </w:t>
      </w:r>
    </w:p>
    <w:p w:rsidR="00AD7447" w:rsidRPr="00561074" w:rsidRDefault="00AD7447" w:rsidP="00561074">
      <w:pPr>
        <w:spacing w:before="360" w:after="120" w:line="240" w:lineRule="auto"/>
        <w:jc w:val="both"/>
        <w:rPr>
          <w:rFonts w:ascii="Arial" w:hAnsi="Arial" w:cs="Arial"/>
          <w:b/>
          <w:sz w:val="32"/>
          <w:szCs w:val="32"/>
        </w:rPr>
      </w:pPr>
      <w:r w:rsidRPr="00561074">
        <w:rPr>
          <w:rFonts w:ascii="Arial" w:hAnsi="Arial" w:cs="Arial"/>
          <w:b/>
          <w:sz w:val="32"/>
          <w:szCs w:val="32"/>
        </w:rPr>
        <w:t>Une richesse sémantique</w:t>
      </w:r>
    </w:p>
    <w:p w:rsidR="00AD7447" w:rsidRPr="00561074" w:rsidRDefault="00AD7447" w:rsidP="0095427A">
      <w:pPr>
        <w:spacing w:after="120" w:line="240" w:lineRule="auto"/>
        <w:jc w:val="both"/>
        <w:rPr>
          <w:rFonts w:ascii="Arial" w:hAnsi="Arial" w:cs="Arial"/>
          <w:sz w:val="32"/>
          <w:szCs w:val="32"/>
        </w:rPr>
      </w:pPr>
      <w:r w:rsidRPr="00561074">
        <w:rPr>
          <w:rFonts w:ascii="Arial" w:hAnsi="Arial" w:cs="Arial"/>
          <w:sz w:val="32"/>
          <w:szCs w:val="32"/>
        </w:rPr>
        <w:t xml:space="preserve">Il peut être déroutant d’associer </w:t>
      </w:r>
      <w:r w:rsidRPr="00561074">
        <w:rPr>
          <w:rFonts w:ascii="Arial" w:hAnsi="Arial" w:cs="Arial"/>
          <w:i/>
          <w:sz w:val="32"/>
          <w:szCs w:val="32"/>
        </w:rPr>
        <w:t>sobriété</w:t>
      </w:r>
      <w:r w:rsidRPr="00561074">
        <w:rPr>
          <w:rFonts w:ascii="Arial" w:hAnsi="Arial" w:cs="Arial"/>
          <w:sz w:val="32"/>
          <w:szCs w:val="32"/>
        </w:rPr>
        <w:t xml:space="preserve"> et </w:t>
      </w:r>
      <w:r w:rsidRPr="00561074">
        <w:rPr>
          <w:rFonts w:ascii="Arial" w:hAnsi="Arial" w:cs="Arial"/>
          <w:i/>
          <w:sz w:val="32"/>
          <w:szCs w:val="32"/>
        </w:rPr>
        <w:t>action publique</w:t>
      </w:r>
      <w:r w:rsidRPr="00561074">
        <w:rPr>
          <w:rFonts w:ascii="Arial" w:hAnsi="Arial" w:cs="Arial"/>
          <w:sz w:val="32"/>
          <w:szCs w:val="32"/>
        </w:rPr>
        <w:t xml:space="preserve">, notamment si l’on tente d’examiner cette alliance au prisme des politiques de solidarité. Pour ouvrir un chemin de réflexion, un détour lexical s’avère nécessaire. </w:t>
      </w:r>
    </w:p>
    <w:p w:rsidR="00AD7447" w:rsidRPr="00561074" w:rsidRDefault="00AD7447" w:rsidP="0095427A">
      <w:pPr>
        <w:spacing w:after="120" w:line="240" w:lineRule="auto"/>
        <w:jc w:val="both"/>
        <w:rPr>
          <w:rFonts w:ascii="Arial" w:hAnsi="Arial" w:cs="Arial"/>
          <w:sz w:val="32"/>
          <w:szCs w:val="32"/>
        </w:rPr>
      </w:pPr>
      <w:r w:rsidRPr="00561074">
        <w:rPr>
          <w:rFonts w:ascii="Arial" w:hAnsi="Arial" w:cs="Arial"/>
          <w:sz w:val="32"/>
          <w:szCs w:val="32"/>
        </w:rPr>
        <w:t xml:space="preserve">Il existe peu de mots qui, lorsqu’on les prononce, font penser à leur contraire. C’est le cas de la sobriété qui entraîne avec elle, à l’esprit, son antonyme : l’ébriété. Cette remarque permet de poser une première question : l’action publique connaîtrait-elle un état d’ébriété ? Les acteurs publics auraient-ils la tête qui tourne face </w:t>
      </w:r>
      <w:r w:rsidR="003C51BA" w:rsidRPr="00561074">
        <w:rPr>
          <w:rFonts w:ascii="Arial" w:hAnsi="Arial" w:cs="Arial"/>
          <w:sz w:val="32"/>
          <w:szCs w:val="32"/>
        </w:rPr>
        <w:t>à</w:t>
      </w:r>
      <w:r w:rsidRPr="00561074">
        <w:rPr>
          <w:rFonts w:ascii="Arial" w:hAnsi="Arial" w:cs="Arial"/>
          <w:sz w:val="32"/>
          <w:szCs w:val="32"/>
        </w:rPr>
        <w:t xml:space="preserve"> un « trop plein » ? Si oui, lequel et pourquoi ? </w:t>
      </w:r>
    </w:p>
    <w:p w:rsidR="00AD7447" w:rsidRPr="00561074" w:rsidRDefault="00AD7447" w:rsidP="0095427A">
      <w:pPr>
        <w:spacing w:after="120" w:line="240" w:lineRule="auto"/>
        <w:jc w:val="both"/>
        <w:rPr>
          <w:rFonts w:ascii="Arial" w:hAnsi="Arial" w:cs="Arial"/>
          <w:sz w:val="32"/>
          <w:szCs w:val="32"/>
        </w:rPr>
      </w:pPr>
      <w:r w:rsidRPr="00561074">
        <w:rPr>
          <w:rFonts w:ascii="Arial" w:hAnsi="Arial" w:cs="Arial"/>
          <w:sz w:val="32"/>
          <w:szCs w:val="32"/>
        </w:rPr>
        <w:t>La sobriété a pour synonyme les termes de modération, de mesure et de discrétion. Son origine étymologique (</w:t>
      </w:r>
      <w:proofErr w:type="spellStart"/>
      <w:r w:rsidRPr="00561074">
        <w:rPr>
          <w:rFonts w:ascii="Arial" w:hAnsi="Arial" w:cs="Arial"/>
          <w:i/>
          <w:sz w:val="32"/>
          <w:szCs w:val="32"/>
        </w:rPr>
        <w:t>sobrietas</w:t>
      </w:r>
      <w:proofErr w:type="spellEnd"/>
      <w:r w:rsidRPr="00561074">
        <w:rPr>
          <w:rFonts w:ascii="Arial" w:hAnsi="Arial" w:cs="Arial"/>
          <w:sz w:val="32"/>
          <w:szCs w:val="32"/>
        </w:rPr>
        <w:t>) évoque la tempérance et la prudence (</w:t>
      </w:r>
      <w:proofErr w:type="spellStart"/>
      <w:r w:rsidRPr="00561074">
        <w:rPr>
          <w:rFonts w:ascii="Arial" w:hAnsi="Arial" w:cs="Arial"/>
          <w:i/>
          <w:sz w:val="32"/>
          <w:szCs w:val="32"/>
        </w:rPr>
        <w:t>prudentia</w:t>
      </w:r>
      <w:proofErr w:type="spellEnd"/>
      <w:r w:rsidRPr="00561074">
        <w:rPr>
          <w:rFonts w:ascii="Arial" w:hAnsi="Arial" w:cs="Arial"/>
          <w:sz w:val="32"/>
          <w:szCs w:val="32"/>
        </w:rPr>
        <w:t>), cette dernière nous invitant à la prévoyance, à la prévision, à la compétence et à la sagesse.</w:t>
      </w:r>
    </w:p>
    <w:p w:rsidR="00AD7447" w:rsidRPr="00561074" w:rsidRDefault="00AD7447" w:rsidP="0095427A">
      <w:pPr>
        <w:spacing w:after="120" w:line="240" w:lineRule="auto"/>
        <w:jc w:val="both"/>
        <w:rPr>
          <w:rFonts w:ascii="Arial" w:hAnsi="Arial" w:cs="Arial"/>
          <w:sz w:val="32"/>
          <w:szCs w:val="32"/>
        </w:rPr>
      </w:pPr>
      <w:r w:rsidRPr="00561074">
        <w:rPr>
          <w:rFonts w:ascii="Arial" w:hAnsi="Arial" w:cs="Arial"/>
          <w:sz w:val="32"/>
          <w:szCs w:val="32"/>
        </w:rPr>
        <w:t xml:space="preserve">Appliqués à l’action publique, ces espaces lexicaux renvoient à 4 familles sémantiques : </w:t>
      </w:r>
    </w:p>
    <w:p w:rsidR="00AD7447" w:rsidRPr="00561074" w:rsidRDefault="00AD7447" w:rsidP="00561074">
      <w:pPr>
        <w:pStyle w:val="Paragraphedeliste"/>
        <w:numPr>
          <w:ilvl w:val="0"/>
          <w:numId w:val="15"/>
        </w:numPr>
        <w:spacing w:after="120" w:line="240" w:lineRule="auto"/>
        <w:ind w:left="357" w:hanging="357"/>
        <w:contextualSpacing w:val="0"/>
        <w:jc w:val="both"/>
        <w:rPr>
          <w:rFonts w:ascii="Arial" w:hAnsi="Arial" w:cs="Arial"/>
          <w:sz w:val="32"/>
          <w:szCs w:val="32"/>
        </w:rPr>
      </w:pPr>
      <w:r w:rsidRPr="00561074">
        <w:rPr>
          <w:rFonts w:ascii="Arial" w:hAnsi="Arial" w:cs="Arial"/>
          <w:sz w:val="32"/>
          <w:szCs w:val="32"/>
        </w:rPr>
        <w:t>La 1</w:t>
      </w:r>
      <w:r w:rsidR="0095427A" w:rsidRPr="00561074">
        <w:rPr>
          <w:rFonts w:ascii="Arial" w:hAnsi="Arial" w:cs="Arial"/>
          <w:sz w:val="32"/>
          <w:szCs w:val="32"/>
          <w:vertAlign w:val="superscript"/>
        </w:rPr>
        <w:t>ère</w:t>
      </w:r>
      <w:r w:rsidR="0095427A" w:rsidRPr="00561074">
        <w:rPr>
          <w:rFonts w:ascii="Arial" w:hAnsi="Arial" w:cs="Arial"/>
          <w:sz w:val="32"/>
          <w:szCs w:val="32"/>
        </w:rPr>
        <w:t xml:space="preserve"> </w:t>
      </w:r>
      <w:r w:rsidRPr="00561074">
        <w:rPr>
          <w:rFonts w:ascii="Arial" w:hAnsi="Arial" w:cs="Arial"/>
          <w:sz w:val="32"/>
          <w:szCs w:val="32"/>
        </w:rPr>
        <w:t xml:space="preserve">famille relie la notion de </w:t>
      </w:r>
      <w:r w:rsidRPr="00561074">
        <w:rPr>
          <w:rFonts w:ascii="Arial" w:hAnsi="Arial" w:cs="Arial"/>
          <w:i/>
          <w:sz w:val="32"/>
          <w:szCs w:val="32"/>
        </w:rPr>
        <w:t>sobriété</w:t>
      </w:r>
      <w:r w:rsidRPr="00561074">
        <w:rPr>
          <w:rFonts w:ascii="Arial" w:hAnsi="Arial" w:cs="Arial"/>
          <w:sz w:val="32"/>
          <w:szCs w:val="32"/>
        </w:rPr>
        <w:t xml:space="preserve"> à celle d’</w:t>
      </w:r>
      <w:r w:rsidRPr="00561074">
        <w:rPr>
          <w:rFonts w:ascii="Arial" w:hAnsi="Arial" w:cs="Arial"/>
          <w:i/>
          <w:sz w:val="32"/>
          <w:szCs w:val="32"/>
        </w:rPr>
        <w:t>essentiel</w:t>
      </w:r>
      <w:r w:rsidRPr="00561074">
        <w:rPr>
          <w:rFonts w:ascii="Arial" w:hAnsi="Arial" w:cs="Arial"/>
          <w:sz w:val="32"/>
          <w:szCs w:val="32"/>
        </w:rPr>
        <w:t>. Pour le dire autrement, faire preuve de sobriété signifierait aller à l’essentiel, au principe (</w:t>
      </w:r>
      <w:r w:rsidRPr="00561074">
        <w:rPr>
          <w:rFonts w:ascii="Arial" w:hAnsi="Arial" w:cs="Arial"/>
          <w:i/>
          <w:sz w:val="32"/>
          <w:szCs w:val="32"/>
        </w:rPr>
        <w:t>i-e</w:t>
      </w:r>
      <w:r w:rsidRPr="00561074">
        <w:rPr>
          <w:rFonts w:ascii="Arial" w:hAnsi="Arial" w:cs="Arial"/>
          <w:sz w:val="32"/>
          <w:szCs w:val="32"/>
        </w:rPr>
        <w:t xml:space="preserve"> à ce qui est premier, à ce qui compte réellement). Le mouvement qui est induit est celui de distinguer l’utile de l’accessoire par l’énonciation de choix. </w:t>
      </w:r>
    </w:p>
    <w:p w:rsidR="00AD7447" w:rsidRPr="00561074" w:rsidRDefault="00AD7447" w:rsidP="00561074">
      <w:pPr>
        <w:pStyle w:val="Paragraphedeliste"/>
        <w:numPr>
          <w:ilvl w:val="0"/>
          <w:numId w:val="15"/>
        </w:numPr>
        <w:spacing w:after="120" w:line="240" w:lineRule="auto"/>
        <w:ind w:left="357" w:hanging="357"/>
        <w:contextualSpacing w:val="0"/>
        <w:jc w:val="both"/>
        <w:rPr>
          <w:rFonts w:ascii="Arial" w:hAnsi="Arial" w:cs="Arial"/>
          <w:sz w:val="32"/>
          <w:szCs w:val="32"/>
        </w:rPr>
      </w:pPr>
      <w:r w:rsidRPr="00561074">
        <w:rPr>
          <w:rFonts w:ascii="Arial" w:hAnsi="Arial" w:cs="Arial"/>
          <w:sz w:val="32"/>
          <w:szCs w:val="32"/>
        </w:rPr>
        <w:t>La 2</w:t>
      </w:r>
      <w:r w:rsidR="0095427A" w:rsidRPr="00561074">
        <w:rPr>
          <w:rFonts w:ascii="Arial" w:hAnsi="Arial" w:cs="Arial"/>
          <w:sz w:val="32"/>
          <w:szCs w:val="32"/>
          <w:vertAlign w:val="superscript"/>
        </w:rPr>
        <w:t>ème</w:t>
      </w:r>
      <w:r w:rsidR="0095427A" w:rsidRPr="00561074">
        <w:rPr>
          <w:rFonts w:ascii="Arial" w:hAnsi="Arial" w:cs="Arial"/>
          <w:sz w:val="32"/>
          <w:szCs w:val="32"/>
        </w:rPr>
        <w:t xml:space="preserve"> </w:t>
      </w:r>
      <w:r w:rsidRPr="00561074">
        <w:rPr>
          <w:rFonts w:ascii="Arial" w:hAnsi="Arial" w:cs="Arial"/>
          <w:sz w:val="32"/>
          <w:szCs w:val="32"/>
        </w:rPr>
        <w:t xml:space="preserve">famille associe la sobriété à la </w:t>
      </w:r>
      <w:r w:rsidRPr="00561074">
        <w:rPr>
          <w:rFonts w:ascii="Arial" w:hAnsi="Arial" w:cs="Arial"/>
          <w:i/>
          <w:sz w:val="32"/>
          <w:szCs w:val="32"/>
        </w:rPr>
        <w:t>simplicité</w:t>
      </w:r>
      <w:r w:rsidRPr="00561074">
        <w:rPr>
          <w:rFonts w:ascii="Arial" w:hAnsi="Arial" w:cs="Arial"/>
          <w:sz w:val="32"/>
          <w:szCs w:val="32"/>
        </w:rPr>
        <w:t xml:space="preserve">, à la </w:t>
      </w:r>
      <w:r w:rsidRPr="00561074">
        <w:rPr>
          <w:rFonts w:ascii="Arial" w:hAnsi="Arial" w:cs="Arial"/>
          <w:i/>
          <w:sz w:val="32"/>
          <w:szCs w:val="32"/>
        </w:rPr>
        <w:t>lisibilité</w:t>
      </w:r>
      <w:r w:rsidRPr="00561074">
        <w:rPr>
          <w:rFonts w:ascii="Arial" w:hAnsi="Arial" w:cs="Arial"/>
          <w:sz w:val="32"/>
          <w:szCs w:val="32"/>
        </w:rPr>
        <w:t xml:space="preserve"> et à l’</w:t>
      </w:r>
      <w:r w:rsidRPr="00561074">
        <w:rPr>
          <w:rFonts w:ascii="Arial" w:hAnsi="Arial" w:cs="Arial"/>
          <w:i/>
          <w:sz w:val="32"/>
          <w:szCs w:val="32"/>
        </w:rPr>
        <w:t>intelligibilité</w:t>
      </w:r>
      <w:r w:rsidRPr="00561074">
        <w:rPr>
          <w:rFonts w:ascii="Arial" w:hAnsi="Arial" w:cs="Arial"/>
          <w:sz w:val="32"/>
          <w:szCs w:val="32"/>
        </w:rPr>
        <w:t xml:space="preserve">. Est sobre, ce qui s’énonce aisément et donc se comprend. En </w:t>
      </w:r>
      <w:r w:rsidR="00031B48" w:rsidRPr="00561074">
        <w:rPr>
          <w:rFonts w:ascii="Arial" w:hAnsi="Arial" w:cs="Arial"/>
          <w:sz w:val="32"/>
          <w:szCs w:val="32"/>
        </w:rPr>
        <w:t>arrière-plan</w:t>
      </w:r>
      <w:r w:rsidRPr="00561074">
        <w:rPr>
          <w:rFonts w:ascii="Arial" w:hAnsi="Arial" w:cs="Arial"/>
          <w:sz w:val="32"/>
          <w:szCs w:val="32"/>
        </w:rPr>
        <w:t>, se décèle la lutte contre la complexité et la recherche d’une dignité humaine.</w:t>
      </w:r>
    </w:p>
    <w:p w:rsidR="00E95148" w:rsidRDefault="00AD7447" w:rsidP="00561074">
      <w:pPr>
        <w:pStyle w:val="Paragraphedeliste"/>
        <w:numPr>
          <w:ilvl w:val="0"/>
          <w:numId w:val="15"/>
        </w:numPr>
        <w:spacing w:after="120" w:line="240" w:lineRule="auto"/>
        <w:ind w:left="357" w:hanging="357"/>
        <w:contextualSpacing w:val="0"/>
        <w:jc w:val="both"/>
        <w:rPr>
          <w:rFonts w:ascii="Arial" w:hAnsi="Arial" w:cs="Arial"/>
          <w:sz w:val="32"/>
          <w:szCs w:val="32"/>
        </w:rPr>
      </w:pPr>
      <w:r w:rsidRPr="00561074">
        <w:rPr>
          <w:rFonts w:ascii="Arial" w:hAnsi="Arial" w:cs="Arial"/>
          <w:sz w:val="32"/>
          <w:szCs w:val="32"/>
        </w:rPr>
        <w:lastRenderedPageBreak/>
        <w:t>La 3</w:t>
      </w:r>
      <w:r w:rsidR="0095427A" w:rsidRPr="00561074">
        <w:rPr>
          <w:rFonts w:ascii="Arial" w:hAnsi="Arial" w:cs="Arial"/>
          <w:sz w:val="32"/>
          <w:szCs w:val="32"/>
          <w:vertAlign w:val="superscript"/>
        </w:rPr>
        <w:t>ème</w:t>
      </w:r>
      <w:r w:rsidR="0095427A" w:rsidRPr="00561074">
        <w:rPr>
          <w:rFonts w:ascii="Arial" w:hAnsi="Arial" w:cs="Arial"/>
          <w:sz w:val="32"/>
          <w:szCs w:val="32"/>
        </w:rPr>
        <w:t xml:space="preserve"> </w:t>
      </w:r>
      <w:r w:rsidRPr="00561074">
        <w:rPr>
          <w:rFonts w:ascii="Arial" w:hAnsi="Arial" w:cs="Arial"/>
          <w:sz w:val="32"/>
          <w:szCs w:val="32"/>
        </w:rPr>
        <w:t>famille inspire l’</w:t>
      </w:r>
      <w:r w:rsidRPr="00561074">
        <w:rPr>
          <w:rFonts w:ascii="Arial" w:hAnsi="Arial" w:cs="Arial"/>
          <w:i/>
          <w:sz w:val="32"/>
          <w:szCs w:val="32"/>
        </w:rPr>
        <w:t>agilité</w:t>
      </w:r>
      <w:r w:rsidRPr="00561074">
        <w:rPr>
          <w:rFonts w:ascii="Arial" w:hAnsi="Arial" w:cs="Arial"/>
          <w:sz w:val="32"/>
          <w:szCs w:val="32"/>
        </w:rPr>
        <w:t>. Dépouillé des artifices, l’Homme sobre serait celui qui retrouve une certaine légèreté favorable à la prise de risque, à l’expérimentation, à l’imagination et à l’innovation.</w:t>
      </w:r>
    </w:p>
    <w:p w:rsidR="00AD7447" w:rsidRPr="00561074" w:rsidRDefault="00E95148" w:rsidP="00561074">
      <w:pPr>
        <w:pStyle w:val="Paragraphedeliste"/>
        <w:numPr>
          <w:ilvl w:val="0"/>
          <w:numId w:val="15"/>
        </w:numPr>
        <w:spacing w:after="120" w:line="240" w:lineRule="auto"/>
        <w:ind w:left="357" w:hanging="357"/>
        <w:contextualSpacing w:val="0"/>
        <w:jc w:val="both"/>
        <w:rPr>
          <w:rFonts w:ascii="Arial" w:hAnsi="Arial" w:cs="Arial"/>
          <w:sz w:val="32"/>
          <w:szCs w:val="32"/>
        </w:rPr>
      </w:pPr>
      <w:r w:rsidRPr="00E95148">
        <w:rPr>
          <w:rFonts w:ascii="Arial" w:hAnsi="Arial" w:cs="Arial"/>
          <w:sz w:val="32"/>
          <w:szCs w:val="32"/>
        </w:rPr>
        <w:t>E</w:t>
      </w:r>
      <w:r w:rsidR="00AD7447" w:rsidRPr="00561074">
        <w:rPr>
          <w:rFonts w:ascii="Arial" w:hAnsi="Arial" w:cs="Arial"/>
          <w:sz w:val="32"/>
          <w:szCs w:val="32"/>
        </w:rPr>
        <w:t>nfin, la 4</w:t>
      </w:r>
      <w:r w:rsidR="0095427A" w:rsidRPr="00561074">
        <w:rPr>
          <w:rFonts w:ascii="Arial" w:hAnsi="Arial" w:cs="Arial"/>
          <w:sz w:val="32"/>
          <w:szCs w:val="32"/>
          <w:vertAlign w:val="superscript"/>
        </w:rPr>
        <w:t>ème</w:t>
      </w:r>
      <w:r w:rsidR="0095427A" w:rsidRPr="00561074">
        <w:rPr>
          <w:rFonts w:ascii="Arial" w:hAnsi="Arial" w:cs="Arial"/>
          <w:sz w:val="32"/>
          <w:szCs w:val="32"/>
        </w:rPr>
        <w:t xml:space="preserve"> </w:t>
      </w:r>
      <w:r w:rsidR="00AD7447" w:rsidRPr="00561074">
        <w:rPr>
          <w:rFonts w:ascii="Arial" w:hAnsi="Arial" w:cs="Arial"/>
          <w:sz w:val="32"/>
          <w:szCs w:val="32"/>
        </w:rPr>
        <w:t xml:space="preserve">famille de sens nous relie à la </w:t>
      </w:r>
      <w:r w:rsidR="00AD7447" w:rsidRPr="00561074">
        <w:rPr>
          <w:rFonts w:ascii="Arial" w:hAnsi="Arial" w:cs="Arial"/>
          <w:i/>
          <w:sz w:val="32"/>
          <w:szCs w:val="32"/>
        </w:rPr>
        <w:t>solidité</w:t>
      </w:r>
      <w:r w:rsidR="00AD7447" w:rsidRPr="00561074">
        <w:rPr>
          <w:rFonts w:ascii="Arial" w:hAnsi="Arial" w:cs="Arial"/>
          <w:sz w:val="32"/>
          <w:szCs w:val="32"/>
        </w:rPr>
        <w:t> : solidité des liens, des normes, de l’investissement humain et durabilité des missions.</w:t>
      </w:r>
    </w:p>
    <w:p w:rsidR="00AD7447" w:rsidRPr="00561074" w:rsidRDefault="00AD7447" w:rsidP="00561074">
      <w:pPr>
        <w:spacing w:before="360" w:after="120" w:line="240" w:lineRule="auto"/>
        <w:jc w:val="both"/>
        <w:rPr>
          <w:rFonts w:ascii="Arial" w:hAnsi="Arial" w:cs="Arial"/>
          <w:b/>
          <w:sz w:val="32"/>
          <w:szCs w:val="32"/>
        </w:rPr>
      </w:pPr>
      <w:r w:rsidRPr="00561074">
        <w:rPr>
          <w:rFonts w:ascii="Arial" w:hAnsi="Arial" w:cs="Arial"/>
          <w:b/>
          <w:sz w:val="32"/>
          <w:szCs w:val="32"/>
        </w:rPr>
        <w:t>De l’essentiel à l’intelligible</w:t>
      </w:r>
    </w:p>
    <w:p w:rsidR="00AD7447" w:rsidRPr="00561074" w:rsidRDefault="00AD7447" w:rsidP="0095427A">
      <w:pPr>
        <w:spacing w:after="120" w:line="240" w:lineRule="auto"/>
        <w:jc w:val="both"/>
        <w:rPr>
          <w:rFonts w:ascii="Arial" w:hAnsi="Arial" w:cs="Arial"/>
          <w:sz w:val="32"/>
          <w:szCs w:val="32"/>
        </w:rPr>
      </w:pPr>
      <w:r w:rsidRPr="00561074">
        <w:rPr>
          <w:rFonts w:ascii="Arial" w:hAnsi="Arial" w:cs="Arial"/>
          <w:sz w:val="32"/>
          <w:szCs w:val="32"/>
        </w:rPr>
        <w:t>Avant de revenir sur les axes de réflexions suscitées par cet univers sémantique</w:t>
      </w:r>
      <w:r w:rsidR="0095427A" w:rsidRPr="00561074">
        <w:rPr>
          <w:rFonts w:ascii="Arial" w:hAnsi="Arial" w:cs="Arial"/>
          <w:sz w:val="32"/>
          <w:szCs w:val="32"/>
        </w:rPr>
        <w:t xml:space="preserve"> </w:t>
      </w:r>
      <w:r w:rsidRPr="00561074">
        <w:rPr>
          <w:rFonts w:ascii="Arial" w:hAnsi="Arial" w:cs="Arial"/>
          <w:sz w:val="32"/>
          <w:szCs w:val="32"/>
        </w:rPr>
        <w:t xml:space="preserve"> (</w:t>
      </w:r>
      <w:r w:rsidRPr="00561074">
        <w:rPr>
          <w:rFonts w:ascii="Arial" w:hAnsi="Arial" w:cs="Arial"/>
          <w:i/>
          <w:sz w:val="32"/>
          <w:szCs w:val="32"/>
        </w:rPr>
        <w:t>i-e</w:t>
      </w:r>
      <w:r w:rsidRPr="00561074">
        <w:rPr>
          <w:rFonts w:ascii="Arial" w:hAnsi="Arial" w:cs="Arial"/>
          <w:sz w:val="32"/>
          <w:szCs w:val="32"/>
        </w:rPr>
        <w:t xml:space="preserve"> </w:t>
      </w:r>
      <w:r w:rsidRPr="00561074">
        <w:rPr>
          <w:rFonts w:ascii="Arial" w:hAnsi="Arial" w:cs="Arial"/>
          <w:i/>
          <w:sz w:val="32"/>
          <w:szCs w:val="32"/>
        </w:rPr>
        <w:t>essentiel, simplicité, agilité, solidité</w:t>
      </w:r>
      <w:r w:rsidRPr="00561074">
        <w:rPr>
          <w:rFonts w:ascii="Arial" w:hAnsi="Arial" w:cs="Arial"/>
          <w:sz w:val="32"/>
          <w:szCs w:val="32"/>
        </w:rPr>
        <w:t xml:space="preserve">), il convient de cerner quels usages la sphère publique et politique a fait jusqu’à maintenant du terme de sobriété. </w:t>
      </w:r>
    </w:p>
    <w:p w:rsidR="00AD7447" w:rsidRPr="00561074" w:rsidRDefault="00AD7447" w:rsidP="0095427A">
      <w:pPr>
        <w:spacing w:after="120" w:line="240" w:lineRule="auto"/>
        <w:jc w:val="both"/>
        <w:rPr>
          <w:rFonts w:ascii="Arial" w:hAnsi="Arial" w:cs="Arial"/>
          <w:sz w:val="32"/>
          <w:szCs w:val="32"/>
        </w:rPr>
      </w:pPr>
      <w:r w:rsidRPr="00561074">
        <w:rPr>
          <w:rFonts w:ascii="Arial" w:hAnsi="Arial" w:cs="Arial"/>
          <w:sz w:val="32"/>
          <w:szCs w:val="32"/>
        </w:rPr>
        <w:t>Ce terme a particulièrement émergé dans le vocable écologique donnant lieu à l’expression de « sobriété énergétique »</w:t>
      </w:r>
      <w:r w:rsidRPr="00561074">
        <w:rPr>
          <w:rFonts w:ascii="Arial" w:hAnsi="Arial" w:cs="Arial"/>
          <w:sz w:val="32"/>
          <w:szCs w:val="32"/>
          <w:vertAlign w:val="superscript"/>
        </w:rPr>
        <w:footnoteReference w:id="3"/>
      </w:r>
      <w:r w:rsidRPr="00561074">
        <w:rPr>
          <w:rFonts w:ascii="Arial" w:hAnsi="Arial" w:cs="Arial"/>
          <w:sz w:val="32"/>
          <w:szCs w:val="32"/>
        </w:rPr>
        <w:t xml:space="preserve">, une sobriété qui se veut tout autant collective qu’individuelle. Dans cette acceptation, la sobriété se décline en trois dimensions : </w:t>
      </w:r>
    </w:p>
    <w:p w:rsidR="00AD7447" w:rsidRPr="00561074" w:rsidRDefault="00AD7447" w:rsidP="00561074">
      <w:pPr>
        <w:pStyle w:val="Paragraphedeliste"/>
        <w:numPr>
          <w:ilvl w:val="0"/>
          <w:numId w:val="15"/>
        </w:numPr>
        <w:spacing w:after="120" w:line="240" w:lineRule="auto"/>
        <w:ind w:left="357" w:hanging="357"/>
        <w:jc w:val="both"/>
        <w:rPr>
          <w:rFonts w:ascii="Arial" w:hAnsi="Arial" w:cs="Arial"/>
          <w:sz w:val="32"/>
          <w:szCs w:val="32"/>
        </w:rPr>
      </w:pPr>
      <w:r w:rsidRPr="00561074">
        <w:rPr>
          <w:rFonts w:ascii="Arial" w:hAnsi="Arial" w:cs="Arial"/>
          <w:sz w:val="32"/>
          <w:szCs w:val="32"/>
        </w:rPr>
        <w:t xml:space="preserve">le </w:t>
      </w:r>
      <w:r w:rsidRPr="00561074">
        <w:rPr>
          <w:rFonts w:ascii="Arial" w:hAnsi="Arial" w:cs="Arial"/>
          <w:i/>
          <w:sz w:val="32"/>
          <w:szCs w:val="32"/>
        </w:rPr>
        <w:t>juste dimensionnement</w:t>
      </w:r>
      <w:r w:rsidRPr="00561074">
        <w:rPr>
          <w:rFonts w:ascii="Arial" w:hAnsi="Arial" w:cs="Arial"/>
          <w:sz w:val="32"/>
          <w:szCs w:val="32"/>
        </w:rPr>
        <w:t xml:space="preserve"> (ne devrions-nous pas nous ajuster nos outils au service qu’ils sont censés rendre ?) ; </w:t>
      </w:r>
    </w:p>
    <w:p w:rsidR="00AD7447" w:rsidRPr="00561074" w:rsidRDefault="00AD7447" w:rsidP="00561074">
      <w:pPr>
        <w:pStyle w:val="Paragraphedeliste"/>
        <w:numPr>
          <w:ilvl w:val="0"/>
          <w:numId w:val="15"/>
        </w:numPr>
        <w:spacing w:after="120" w:line="240" w:lineRule="auto"/>
        <w:ind w:left="357" w:hanging="357"/>
        <w:jc w:val="both"/>
        <w:rPr>
          <w:rFonts w:ascii="Arial" w:hAnsi="Arial" w:cs="Arial"/>
          <w:sz w:val="32"/>
          <w:szCs w:val="32"/>
        </w:rPr>
      </w:pPr>
      <w:r w:rsidRPr="00561074">
        <w:rPr>
          <w:rFonts w:ascii="Arial" w:hAnsi="Arial" w:cs="Arial"/>
          <w:sz w:val="32"/>
          <w:szCs w:val="32"/>
        </w:rPr>
        <w:t xml:space="preserve">le </w:t>
      </w:r>
      <w:r w:rsidRPr="00561074">
        <w:rPr>
          <w:rFonts w:ascii="Arial" w:hAnsi="Arial" w:cs="Arial"/>
          <w:i/>
          <w:sz w:val="32"/>
          <w:szCs w:val="32"/>
        </w:rPr>
        <w:t>juste usage</w:t>
      </w:r>
      <w:r w:rsidRPr="00561074">
        <w:rPr>
          <w:rFonts w:ascii="Arial" w:hAnsi="Arial" w:cs="Arial"/>
          <w:sz w:val="32"/>
          <w:szCs w:val="32"/>
        </w:rPr>
        <w:t xml:space="preserve"> (ne faut-il pas abandonner les outils qui ne servent à rien ?)</w:t>
      </w:r>
    </w:p>
    <w:p w:rsidR="00AD7447" w:rsidRPr="00561074" w:rsidRDefault="00AD7447" w:rsidP="00561074">
      <w:pPr>
        <w:pStyle w:val="Paragraphedeliste"/>
        <w:numPr>
          <w:ilvl w:val="0"/>
          <w:numId w:val="15"/>
        </w:numPr>
        <w:spacing w:after="120" w:line="240" w:lineRule="auto"/>
        <w:ind w:left="357" w:hanging="357"/>
        <w:jc w:val="both"/>
        <w:rPr>
          <w:rFonts w:ascii="Arial" w:hAnsi="Arial" w:cs="Arial"/>
          <w:sz w:val="32"/>
          <w:szCs w:val="32"/>
        </w:rPr>
      </w:pPr>
      <w:r w:rsidRPr="00561074">
        <w:rPr>
          <w:rFonts w:ascii="Arial" w:hAnsi="Arial" w:cs="Arial"/>
          <w:sz w:val="32"/>
          <w:szCs w:val="32"/>
        </w:rPr>
        <w:t xml:space="preserve">et </w:t>
      </w:r>
      <w:r w:rsidRPr="00561074">
        <w:rPr>
          <w:rFonts w:ascii="Arial" w:hAnsi="Arial" w:cs="Arial"/>
          <w:i/>
          <w:sz w:val="32"/>
          <w:szCs w:val="32"/>
        </w:rPr>
        <w:t>le partage par mutualisation et coopération</w:t>
      </w:r>
      <w:r w:rsidRPr="00561074">
        <w:rPr>
          <w:rFonts w:ascii="Arial" w:hAnsi="Arial" w:cs="Arial"/>
          <w:sz w:val="32"/>
          <w:szCs w:val="32"/>
        </w:rPr>
        <w:t xml:space="preserve"> (pour éviter le gaspillage, ne peut-on pas partager ?)</w:t>
      </w:r>
    </w:p>
    <w:p w:rsidR="00AD7447" w:rsidRPr="00561074" w:rsidRDefault="00AD7447" w:rsidP="0095427A">
      <w:pPr>
        <w:spacing w:after="120" w:line="240" w:lineRule="auto"/>
        <w:jc w:val="both"/>
        <w:rPr>
          <w:rFonts w:ascii="Arial" w:hAnsi="Arial" w:cs="Arial"/>
          <w:sz w:val="32"/>
          <w:szCs w:val="32"/>
        </w:rPr>
      </w:pPr>
      <w:r w:rsidRPr="00561074">
        <w:rPr>
          <w:rFonts w:ascii="Arial" w:hAnsi="Arial" w:cs="Arial"/>
          <w:sz w:val="32"/>
          <w:szCs w:val="32"/>
        </w:rPr>
        <w:t xml:space="preserve">Ces trois facettes permettent d’envisager la sobriété d’une façon non austère au sens où l’exercice de la sobriété libèrerait d’un certain nombre de contraintes pour nous entrainer vers davantage de simplicité. </w:t>
      </w:r>
    </w:p>
    <w:p w:rsidR="00AD7447" w:rsidRPr="00561074" w:rsidRDefault="00AD7447" w:rsidP="0095427A">
      <w:pPr>
        <w:spacing w:after="120" w:line="240" w:lineRule="auto"/>
        <w:jc w:val="both"/>
        <w:rPr>
          <w:rFonts w:ascii="Arial" w:hAnsi="Arial" w:cs="Arial"/>
          <w:sz w:val="32"/>
          <w:szCs w:val="32"/>
        </w:rPr>
      </w:pPr>
      <w:r w:rsidRPr="00561074">
        <w:rPr>
          <w:rFonts w:ascii="Arial" w:hAnsi="Arial" w:cs="Arial"/>
          <w:sz w:val="32"/>
          <w:szCs w:val="32"/>
        </w:rPr>
        <w:t xml:space="preserve">L’action publique est en recherche de simplicité (en langage technocratique, il est dit « simplification »). Encore ne faut-il ne pas sous-estimer le fait que la simplicité, ce n’est pas si </w:t>
      </w:r>
      <w:r w:rsidRPr="00561074">
        <w:rPr>
          <w:rFonts w:ascii="Arial" w:hAnsi="Arial" w:cs="Arial"/>
          <w:sz w:val="32"/>
          <w:szCs w:val="32"/>
        </w:rPr>
        <w:lastRenderedPageBreak/>
        <w:t>simple. Une lapalissade que Léonard de Vinci a dit</w:t>
      </w:r>
      <w:r w:rsidR="00031B48" w:rsidRPr="00561074">
        <w:rPr>
          <w:rFonts w:ascii="Arial" w:hAnsi="Arial" w:cs="Arial"/>
          <w:sz w:val="32"/>
          <w:szCs w:val="32"/>
        </w:rPr>
        <w:t>e</w:t>
      </w:r>
      <w:r w:rsidRPr="00561074">
        <w:rPr>
          <w:rFonts w:ascii="Arial" w:hAnsi="Arial" w:cs="Arial"/>
          <w:sz w:val="32"/>
          <w:szCs w:val="32"/>
        </w:rPr>
        <w:t xml:space="preserve"> en d’autres mots : « la simplicité est la sophistication extrême »… La simplicité dans le domaine de l’action publique renvoie essentiellement à la qualité de ce qui est facile à comprendre, au caractère de ce qui est facilement réalisable et à la qualité de ce qui est dépouillé d’éléments non indispensables. On retrouve ici l’alliance des deux premières familles de sens : l’essentiel et l’intelligible. </w:t>
      </w:r>
    </w:p>
    <w:p w:rsidR="00AD7447" w:rsidRPr="00561074" w:rsidRDefault="00AD7447" w:rsidP="00561074">
      <w:pPr>
        <w:spacing w:before="360" w:after="120" w:line="240" w:lineRule="auto"/>
        <w:jc w:val="both"/>
        <w:rPr>
          <w:rFonts w:ascii="Arial" w:hAnsi="Arial" w:cs="Arial"/>
          <w:b/>
          <w:sz w:val="32"/>
          <w:szCs w:val="32"/>
        </w:rPr>
      </w:pPr>
      <w:r w:rsidRPr="00561074">
        <w:rPr>
          <w:rFonts w:ascii="Arial" w:hAnsi="Arial" w:cs="Arial"/>
          <w:b/>
          <w:sz w:val="32"/>
          <w:szCs w:val="32"/>
        </w:rPr>
        <w:t>Un pas de côté pour contourner les routines par l’imagination</w:t>
      </w:r>
    </w:p>
    <w:p w:rsidR="00AD7447" w:rsidRPr="00561074" w:rsidRDefault="00AD7447" w:rsidP="0095427A">
      <w:pPr>
        <w:spacing w:after="120" w:line="240" w:lineRule="auto"/>
        <w:jc w:val="both"/>
        <w:rPr>
          <w:rFonts w:ascii="Arial" w:hAnsi="Arial" w:cs="Arial"/>
          <w:sz w:val="32"/>
          <w:szCs w:val="32"/>
        </w:rPr>
      </w:pPr>
      <w:r w:rsidRPr="00561074">
        <w:rPr>
          <w:rFonts w:ascii="Arial" w:hAnsi="Arial" w:cs="Arial"/>
          <w:sz w:val="32"/>
          <w:szCs w:val="32"/>
        </w:rPr>
        <w:t xml:space="preserve">La recherche de l’essentiel a partie liée avec les injonctions adressées aux acteurs publics de rechercher l’efficacité, de faire des économies, de réduire les normes encombrantes. Pourtant, la sobriété de l’action publique n’est pas équivalente à l’efficacité de l’action publique. </w:t>
      </w:r>
    </w:p>
    <w:p w:rsidR="00AD7447" w:rsidRPr="00561074" w:rsidRDefault="00AD7447" w:rsidP="0095427A">
      <w:pPr>
        <w:spacing w:after="120" w:line="240" w:lineRule="auto"/>
        <w:jc w:val="both"/>
        <w:rPr>
          <w:rFonts w:ascii="Arial" w:hAnsi="Arial" w:cs="Arial"/>
          <w:sz w:val="32"/>
          <w:szCs w:val="32"/>
        </w:rPr>
      </w:pPr>
      <w:r w:rsidRPr="00561074">
        <w:rPr>
          <w:rFonts w:ascii="Arial" w:hAnsi="Arial" w:cs="Arial"/>
          <w:sz w:val="32"/>
          <w:szCs w:val="32"/>
        </w:rPr>
        <w:t>Il ne s’agit pas à travers la sobriété de réduire l’action publique ou les services publics mais d’imaginer un ensemble d’actions qui vise à faire décroître (voire à faire disparaître) des usages, des systèmes, des comportements ou des organisations qui ne répondent plus à l’essentiel de l’action publique. La sobriété réévalue en ce sens les usages et les besoins mais aussi les imaginaires, la « </w:t>
      </w:r>
      <w:proofErr w:type="spellStart"/>
      <w:r w:rsidRPr="00561074">
        <w:rPr>
          <w:rFonts w:ascii="Arial" w:hAnsi="Arial" w:cs="Arial"/>
          <w:sz w:val="32"/>
          <w:szCs w:val="32"/>
        </w:rPr>
        <w:t>res</w:t>
      </w:r>
      <w:proofErr w:type="spellEnd"/>
      <w:r w:rsidRPr="00561074">
        <w:rPr>
          <w:rFonts w:ascii="Arial" w:hAnsi="Arial" w:cs="Arial"/>
          <w:sz w:val="32"/>
          <w:szCs w:val="32"/>
        </w:rPr>
        <w:t xml:space="preserve"> </w:t>
      </w:r>
      <w:proofErr w:type="spellStart"/>
      <w:r w:rsidRPr="00561074">
        <w:rPr>
          <w:rFonts w:ascii="Arial" w:hAnsi="Arial" w:cs="Arial"/>
          <w:sz w:val="32"/>
          <w:szCs w:val="32"/>
        </w:rPr>
        <w:t>publica</w:t>
      </w:r>
      <w:proofErr w:type="spellEnd"/>
      <w:r w:rsidRPr="00561074">
        <w:rPr>
          <w:rFonts w:ascii="Arial" w:hAnsi="Arial" w:cs="Arial"/>
          <w:sz w:val="32"/>
          <w:szCs w:val="32"/>
        </w:rPr>
        <w:t xml:space="preserve"> » d’une société et ses formes d’organisations collectives et individuelles. </w:t>
      </w:r>
    </w:p>
    <w:p w:rsidR="00AD7447" w:rsidRPr="00561074" w:rsidRDefault="00AD7447" w:rsidP="0095427A">
      <w:pPr>
        <w:spacing w:after="120" w:line="240" w:lineRule="auto"/>
        <w:jc w:val="both"/>
        <w:rPr>
          <w:rFonts w:ascii="Arial" w:hAnsi="Arial" w:cs="Arial"/>
          <w:sz w:val="32"/>
          <w:szCs w:val="32"/>
        </w:rPr>
      </w:pPr>
      <w:r w:rsidRPr="00561074">
        <w:rPr>
          <w:rFonts w:ascii="Arial" w:hAnsi="Arial" w:cs="Arial"/>
          <w:sz w:val="32"/>
          <w:szCs w:val="32"/>
        </w:rPr>
        <w:t xml:space="preserve">A titre d’exemple, en juin 2016, la Biennale d’architecture de Venise avait placé la notion de sobriété au centre de ses réflexions et présenté « des projets discrets dont l’utilité sociale est évidente et immédiate ; des initiatives dont l’usage plus que la forme, est mis en avant, des architectes et des maître d’ouvrage au service de l’intérêt du plus grand nombre plutôt que du marché ». A l’interrogation « à quoi sert l’architecture ? », </w:t>
      </w:r>
      <w:proofErr w:type="spellStart"/>
      <w:r w:rsidRPr="00561074">
        <w:rPr>
          <w:rFonts w:ascii="Arial" w:hAnsi="Arial" w:cs="Arial"/>
          <w:sz w:val="32"/>
          <w:szCs w:val="32"/>
        </w:rPr>
        <w:t>Alejandri</w:t>
      </w:r>
      <w:proofErr w:type="spellEnd"/>
      <w:r w:rsidRPr="00561074">
        <w:rPr>
          <w:rFonts w:ascii="Arial" w:hAnsi="Arial" w:cs="Arial"/>
          <w:sz w:val="32"/>
          <w:szCs w:val="32"/>
        </w:rPr>
        <w:t xml:space="preserve"> </w:t>
      </w:r>
      <w:proofErr w:type="spellStart"/>
      <w:r w:rsidRPr="00561074">
        <w:rPr>
          <w:rFonts w:ascii="Arial" w:hAnsi="Arial" w:cs="Arial"/>
          <w:sz w:val="32"/>
          <w:szCs w:val="32"/>
        </w:rPr>
        <w:t>Aravena</w:t>
      </w:r>
      <w:proofErr w:type="spellEnd"/>
      <w:r w:rsidRPr="00561074">
        <w:rPr>
          <w:rFonts w:ascii="Arial" w:hAnsi="Arial" w:cs="Arial"/>
          <w:sz w:val="32"/>
          <w:szCs w:val="32"/>
        </w:rPr>
        <w:t xml:space="preserve">, lauréat du prix </w:t>
      </w:r>
      <w:proofErr w:type="spellStart"/>
      <w:r w:rsidRPr="00561074">
        <w:rPr>
          <w:rFonts w:ascii="Arial" w:hAnsi="Arial" w:cs="Arial"/>
          <w:sz w:val="32"/>
          <w:szCs w:val="32"/>
        </w:rPr>
        <w:t>Pritzker</w:t>
      </w:r>
      <w:proofErr w:type="spellEnd"/>
      <w:r w:rsidRPr="00561074">
        <w:rPr>
          <w:rFonts w:ascii="Arial" w:hAnsi="Arial" w:cs="Arial"/>
          <w:sz w:val="32"/>
          <w:szCs w:val="32"/>
          <w:vertAlign w:val="superscript"/>
        </w:rPr>
        <w:footnoteReference w:id="4"/>
      </w:r>
      <w:r w:rsidRPr="00561074">
        <w:rPr>
          <w:rFonts w:ascii="Arial" w:hAnsi="Arial" w:cs="Arial"/>
          <w:sz w:val="32"/>
          <w:szCs w:val="32"/>
        </w:rPr>
        <w:t xml:space="preserve"> fit cette réponse tout simple : « à la construction </w:t>
      </w:r>
      <w:r w:rsidRPr="00561074">
        <w:rPr>
          <w:rFonts w:ascii="Arial" w:hAnsi="Arial" w:cs="Arial"/>
          <w:sz w:val="32"/>
          <w:szCs w:val="32"/>
        </w:rPr>
        <w:lastRenderedPageBreak/>
        <w:t>réfléchie des espaces où les gens vivent ». « A quoi sert l’action publique ? », la sobriété nous invite à y répondre tout aussi simplement sans doute…</w:t>
      </w:r>
    </w:p>
    <w:p w:rsidR="00AD7447" w:rsidRPr="00561074" w:rsidRDefault="00AD7447" w:rsidP="00561074">
      <w:pPr>
        <w:spacing w:before="360" w:after="120" w:line="240" w:lineRule="auto"/>
        <w:jc w:val="both"/>
        <w:rPr>
          <w:rFonts w:ascii="Arial" w:hAnsi="Arial" w:cs="Arial"/>
          <w:b/>
          <w:sz w:val="32"/>
          <w:szCs w:val="32"/>
        </w:rPr>
      </w:pPr>
      <w:r w:rsidRPr="00561074">
        <w:rPr>
          <w:rFonts w:ascii="Arial" w:hAnsi="Arial" w:cs="Arial"/>
          <w:b/>
          <w:sz w:val="32"/>
          <w:szCs w:val="32"/>
        </w:rPr>
        <w:t>Une invitation au partage et à la subsidiarité</w:t>
      </w:r>
    </w:p>
    <w:p w:rsidR="001849D1" w:rsidRPr="00561074" w:rsidRDefault="00AD7447" w:rsidP="0095427A">
      <w:pPr>
        <w:spacing w:after="120" w:line="240" w:lineRule="auto"/>
        <w:jc w:val="both"/>
        <w:rPr>
          <w:rFonts w:ascii="Arial" w:hAnsi="Arial" w:cs="Arial"/>
          <w:sz w:val="32"/>
          <w:szCs w:val="32"/>
        </w:rPr>
      </w:pPr>
      <w:r w:rsidRPr="00561074">
        <w:rPr>
          <w:rFonts w:ascii="Arial" w:hAnsi="Arial" w:cs="Arial"/>
          <w:sz w:val="32"/>
          <w:szCs w:val="32"/>
        </w:rPr>
        <w:t>La sobriété induit de l’agilité pour séparer le bon grain de l’ivraie, pour prendre la voie du partage (du collaboratif) et de l’innovation. Le chemin est escarpé, notamment dans le domaine des solidarités.</w:t>
      </w:r>
    </w:p>
    <w:p w:rsidR="00AD7447" w:rsidRPr="00561074" w:rsidRDefault="00AD7447" w:rsidP="0095427A">
      <w:pPr>
        <w:spacing w:after="120" w:line="240" w:lineRule="auto"/>
        <w:jc w:val="both"/>
        <w:rPr>
          <w:rFonts w:ascii="Arial" w:hAnsi="Arial" w:cs="Arial"/>
          <w:sz w:val="32"/>
          <w:szCs w:val="32"/>
        </w:rPr>
      </w:pPr>
      <w:r w:rsidRPr="00561074">
        <w:rPr>
          <w:rFonts w:ascii="Arial" w:hAnsi="Arial" w:cs="Arial"/>
          <w:sz w:val="32"/>
          <w:szCs w:val="32"/>
        </w:rPr>
        <w:t>A ce stade, quelques remarques : l’</w:t>
      </w:r>
      <w:r w:rsidR="005F07FE" w:rsidRPr="00561074">
        <w:rPr>
          <w:rFonts w:ascii="Arial" w:hAnsi="Arial" w:cs="Arial"/>
          <w:sz w:val="32"/>
          <w:szCs w:val="32"/>
        </w:rPr>
        <w:t>État</w:t>
      </w:r>
      <w:r w:rsidRPr="00561074">
        <w:rPr>
          <w:rFonts w:ascii="Arial" w:hAnsi="Arial" w:cs="Arial"/>
          <w:sz w:val="32"/>
          <w:szCs w:val="32"/>
        </w:rPr>
        <w:t xml:space="preserve"> n’a pas véritablement permis aux collectivités territoriales de développer une culture du partage, le pouvoir central ayant, ces dernières années, mis en compétition les territoires entre eux au nom de l’attractivité. C’est aujourd’hui difficile de leur demander de collaborer. Une approche collaborative des politiques publiques y compris entre l’Etat et les collectivités territoriales est en lutte avec un imaginaire public et politique où chacun défend sa « petite patrie » et ses intérêts catégoriels. C’est alors d’agilité mentale et culturelle dont il est question à travers la sobriété invitant au partage des rôles et à la subsidiarité. </w:t>
      </w:r>
    </w:p>
    <w:p w:rsidR="00AD7447" w:rsidRPr="00561074" w:rsidRDefault="00AD7447" w:rsidP="0095427A">
      <w:pPr>
        <w:spacing w:after="120" w:line="240" w:lineRule="auto"/>
        <w:jc w:val="both"/>
        <w:rPr>
          <w:rFonts w:ascii="Arial" w:hAnsi="Arial" w:cs="Arial"/>
          <w:sz w:val="32"/>
          <w:szCs w:val="32"/>
        </w:rPr>
      </w:pPr>
      <w:r w:rsidRPr="00561074">
        <w:rPr>
          <w:rFonts w:ascii="Arial" w:hAnsi="Arial" w:cs="Arial"/>
          <w:sz w:val="32"/>
          <w:szCs w:val="32"/>
        </w:rPr>
        <w:t xml:space="preserve">Enfin, sur le registre de l’innovation, le passage des politiques sociales à l‘innovation sociale. L’innovation sociale n’est pas sans modifier le rapport aux lois sociales et nécessite un mode plus participatif des bénéficiaires alors que le modèle social français s’est plutôt construit sur le droit à une prestation. Comment par exemple construire des logements dans demander aux gens qui vont y vivre ce dont ils ont besoin ? Sans doute, est-ce là un appel à l’agilité des acteurs publics auxquels il conviendrait d’accorder le droit à tâtonner, à expérimenter des prototypes, bref à prendre des risques. </w:t>
      </w:r>
    </w:p>
    <w:p w:rsidR="00AD7447" w:rsidRPr="00561074" w:rsidRDefault="00AD7447" w:rsidP="0095427A">
      <w:pPr>
        <w:spacing w:after="120" w:line="240" w:lineRule="auto"/>
        <w:jc w:val="both"/>
        <w:rPr>
          <w:rFonts w:ascii="Arial" w:hAnsi="Arial" w:cs="Arial"/>
          <w:sz w:val="32"/>
          <w:szCs w:val="32"/>
        </w:rPr>
      </w:pPr>
      <w:r w:rsidRPr="00561074">
        <w:rPr>
          <w:rFonts w:ascii="Arial" w:hAnsi="Arial" w:cs="Arial"/>
          <w:sz w:val="32"/>
          <w:szCs w:val="32"/>
        </w:rPr>
        <w:t xml:space="preserve">En guise de conclusion à ce bref éclairage, sans doute faut-il citer le livre IV de </w:t>
      </w:r>
      <w:r w:rsidRPr="00561074">
        <w:rPr>
          <w:rFonts w:ascii="Arial" w:hAnsi="Arial" w:cs="Arial"/>
          <w:i/>
          <w:sz w:val="32"/>
          <w:szCs w:val="32"/>
        </w:rPr>
        <w:t>La république</w:t>
      </w:r>
      <w:r w:rsidRPr="00561074">
        <w:rPr>
          <w:rFonts w:ascii="Arial" w:hAnsi="Arial" w:cs="Arial"/>
          <w:sz w:val="32"/>
          <w:szCs w:val="32"/>
        </w:rPr>
        <w:t xml:space="preserve"> de Platon, au moment où Socrate et Glaucos tentent de définir les 4 vertus cardinales </w:t>
      </w:r>
      <w:r w:rsidRPr="00561074">
        <w:rPr>
          <w:rFonts w:ascii="Arial" w:hAnsi="Arial" w:cs="Arial"/>
          <w:sz w:val="32"/>
          <w:szCs w:val="32"/>
        </w:rPr>
        <w:lastRenderedPageBreak/>
        <w:t xml:space="preserve">de la République : la sagesse, le courage, la justice… et la tempérance (la sobriété, pourrions-nous dire aujourd’hui) :  </w:t>
      </w:r>
    </w:p>
    <w:p w:rsidR="00AD7447" w:rsidRPr="00561074" w:rsidRDefault="00AD7447" w:rsidP="0095427A">
      <w:pPr>
        <w:spacing w:after="120" w:line="240" w:lineRule="auto"/>
        <w:jc w:val="both"/>
        <w:rPr>
          <w:rFonts w:ascii="Arial" w:hAnsi="Arial" w:cs="Arial"/>
          <w:i/>
          <w:sz w:val="32"/>
          <w:szCs w:val="32"/>
        </w:rPr>
      </w:pPr>
      <w:r w:rsidRPr="00561074">
        <w:rPr>
          <w:rFonts w:ascii="Arial" w:hAnsi="Arial" w:cs="Arial"/>
          <w:i/>
          <w:sz w:val="32"/>
          <w:szCs w:val="32"/>
        </w:rPr>
        <w:t xml:space="preserve">Socrate : </w:t>
      </w:r>
      <w:r w:rsidRPr="00561074">
        <w:rPr>
          <w:rFonts w:ascii="Arial" w:hAnsi="Arial" w:cs="Arial"/>
          <w:i/>
          <w:sz w:val="32"/>
          <w:szCs w:val="32"/>
        </w:rPr>
        <w:tab/>
        <w:t>Ainsi, tu vois que nous devinions juste tout à l'heure, quand nous disions que la tempérance ressemble à une harmonie.</w:t>
      </w:r>
    </w:p>
    <w:p w:rsidR="00AD7447" w:rsidRPr="00561074" w:rsidRDefault="00AD7447" w:rsidP="0095427A">
      <w:pPr>
        <w:spacing w:after="120" w:line="240" w:lineRule="auto"/>
        <w:jc w:val="both"/>
        <w:rPr>
          <w:rFonts w:ascii="Arial" w:hAnsi="Arial" w:cs="Arial"/>
          <w:i/>
          <w:sz w:val="32"/>
          <w:szCs w:val="32"/>
        </w:rPr>
      </w:pPr>
      <w:r w:rsidRPr="00561074">
        <w:rPr>
          <w:rFonts w:ascii="Arial" w:hAnsi="Arial" w:cs="Arial"/>
          <w:i/>
          <w:sz w:val="32"/>
          <w:szCs w:val="32"/>
        </w:rPr>
        <w:t>Glaucos</w:t>
      </w:r>
      <w:r w:rsidRPr="00561074">
        <w:rPr>
          <w:rFonts w:ascii="Arial" w:hAnsi="Arial" w:cs="Arial"/>
          <w:i/>
          <w:sz w:val="32"/>
          <w:szCs w:val="32"/>
        </w:rPr>
        <w:tab/>
        <w:t>Pourquoi donc ?</w:t>
      </w:r>
    </w:p>
    <w:p w:rsidR="00AD7447" w:rsidRPr="00561074" w:rsidRDefault="00AD7447" w:rsidP="0095427A">
      <w:pPr>
        <w:spacing w:after="120" w:line="240" w:lineRule="auto"/>
        <w:jc w:val="both"/>
        <w:rPr>
          <w:rFonts w:ascii="Arial" w:hAnsi="Arial" w:cs="Arial"/>
          <w:i/>
          <w:sz w:val="32"/>
          <w:szCs w:val="32"/>
        </w:rPr>
      </w:pPr>
      <w:r w:rsidRPr="00561074">
        <w:rPr>
          <w:rFonts w:ascii="Arial" w:hAnsi="Arial" w:cs="Arial"/>
          <w:i/>
          <w:sz w:val="32"/>
          <w:szCs w:val="32"/>
        </w:rPr>
        <w:t xml:space="preserve">Socrate : </w:t>
      </w:r>
      <w:r w:rsidRPr="00561074">
        <w:rPr>
          <w:rFonts w:ascii="Arial" w:hAnsi="Arial" w:cs="Arial"/>
          <w:i/>
          <w:sz w:val="32"/>
          <w:szCs w:val="32"/>
        </w:rPr>
        <w:tab/>
        <w:t>Parce qu'il n'en est pas d'elle comme du courage et de la sagesse qui, résidant respectivement dans une partie de la cité, rendent cette dernière courageuse et sage. La tempérance n'agit pas ainsi : répandue dans l'ensemble de l'État, elle met à l'unisson de l'octave les plus faibles, les plus forts et les intermédiaires, sous le rapport de la sagesse, si tu veux, de la force, si tu veux encore, du nombre, des richesses, ou de toute autre chose semblable. Aussi pouvons-nous dire avec très grande raison que la tempérance consiste en cette concorde, harmonie naturelle entre le supérieur et l'inférieur sur le point de savoir qui doit commander, et dans la cité et dans l'individu.</w:t>
      </w:r>
    </w:p>
    <w:p w:rsidR="009E294B" w:rsidRPr="00561074" w:rsidRDefault="009E294B" w:rsidP="008342D0">
      <w:pPr>
        <w:spacing w:before="360" w:after="120" w:line="240" w:lineRule="auto"/>
        <w:jc w:val="center"/>
        <w:rPr>
          <w:rFonts w:ascii="Arial Black" w:hAnsi="Arial Black"/>
          <w:b/>
          <w:sz w:val="36"/>
          <w:szCs w:val="36"/>
          <w14:textOutline w14:w="952" w14:cap="flat" w14:cmpd="sng" w14:algn="ctr">
            <w14:solidFill>
              <w14:schemeClr w14:val="accent1">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61074">
        <w:rPr>
          <w:rFonts w:ascii="Arial Black" w:hAnsi="Arial Black"/>
          <w:b/>
          <w:sz w:val="36"/>
          <w:szCs w:val="36"/>
          <w14:textOutline w14:w="952" w14:cap="flat" w14:cmpd="sng" w14:algn="ctr">
            <w14:solidFill>
              <w14:schemeClr w14:val="accent1">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Les enjeux correspondants</w:t>
      </w:r>
      <w:r w:rsidR="00C975AC" w:rsidRPr="00561074">
        <w:rPr>
          <w:rFonts w:ascii="Arial Black" w:hAnsi="Arial Black"/>
          <w:b/>
          <w:sz w:val="36"/>
          <w:szCs w:val="36"/>
          <w14:textOutline w14:w="952" w14:cap="flat" w14:cmpd="sng" w14:algn="ctr">
            <w14:solidFill>
              <w14:schemeClr w14:val="accent1">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à la volonté de rénover dans la sobriété</w:t>
      </w:r>
      <w:r w:rsidRPr="00561074">
        <w:rPr>
          <w:rFonts w:ascii="Arial Black" w:hAnsi="Arial Black"/>
          <w:b/>
          <w:sz w:val="36"/>
          <w:szCs w:val="36"/>
          <w14:textOutline w14:w="952" w14:cap="flat" w14:cmpd="sng" w14:algn="ctr">
            <w14:solidFill>
              <w14:schemeClr w14:val="accent1">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6555D5" w:rsidRPr="00561074">
        <w:rPr>
          <w:rFonts w:ascii="Arial Black" w:hAnsi="Arial Black"/>
          <w:b/>
          <w:sz w:val="36"/>
          <w:szCs w:val="36"/>
          <w14:textOutline w14:w="952" w14:cap="flat" w14:cmpd="sng" w14:algn="ctr">
            <w14:solidFill>
              <w14:schemeClr w14:val="accent1">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peuvent </w:t>
      </w:r>
      <w:r w:rsidRPr="00561074">
        <w:rPr>
          <w:rFonts w:ascii="Arial Black" w:hAnsi="Arial Black"/>
          <w:b/>
          <w:sz w:val="36"/>
          <w:szCs w:val="36"/>
          <w14:textOutline w14:w="952" w14:cap="flat" w14:cmpd="sng" w14:algn="ctr">
            <w14:solidFill>
              <w14:schemeClr w14:val="accent1">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s’articule</w:t>
      </w:r>
      <w:r w:rsidR="006555D5" w:rsidRPr="00561074">
        <w:rPr>
          <w:rFonts w:ascii="Arial Black" w:hAnsi="Arial Black"/>
          <w:b/>
          <w:sz w:val="36"/>
          <w:szCs w:val="36"/>
          <w14:textOutline w14:w="952" w14:cap="flat" w14:cmpd="sng" w14:algn="ctr">
            <w14:solidFill>
              <w14:schemeClr w14:val="accent1">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w:t>
      </w:r>
      <w:r w:rsidRPr="00561074">
        <w:rPr>
          <w:rFonts w:ascii="Arial Black" w:hAnsi="Arial Black"/>
          <w:b/>
          <w:sz w:val="36"/>
          <w:szCs w:val="36"/>
          <w14:textOutline w14:w="952" w14:cap="flat" w14:cmpd="sng" w14:algn="ctr">
            <w14:solidFill>
              <w14:schemeClr w14:val="accent1">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autour de</w:t>
      </w:r>
      <w:r w:rsidR="00EB698C" w:rsidRPr="00561074">
        <w:rPr>
          <w:rFonts w:ascii="Arial Black" w:hAnsi="Arial Black"/>
          <w:b/>
          <w:sz w:val="36"/>
          <w:szCs w:val="36"/>
          <w14:textOutline w14:w="952" w14:cap="flat" w14:cmpd="sng" w14:algn="ctr">
            <w14:solidFill>
              <w14:schemeClr w14:val="accent1">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w:t>
      </w:r>
      <w:r w:rsidRPr="00561074">
        <w:rPr>
          <w:rFonts w:ascii="Arial Black" w:hAnsi="Arial Black"/>
          <w:b/>
          <w:sz w:val="36"/>
          <w:szCs w:val="36"/>
          <w14:textOutline w14:w="952" w14:cap="flat" w14:cmpd="sng" w14:algn="ctr">
            <w14:solidFill>
              <w14:schemeClr w14:val="accent1">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6555D5" w:rsidRPr="00561074">
        <w:rPr>
          <w:rFonts w:ascii="Arial Black" w:hAnsi="Arial Black"/>
          <w:b/>
          <w:sz w:val="36"/>
          <w:szCs w:val="36"/>
          <w14:textOutline w14:w="952" w14:cap="flat" w14:cmpd="sng" w14:algn="ctr">
            <w14:solidFill>
              <w14:schemeClr w14:val="accent1">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trois</w:t>
      </w:r>
      <w:r w:rsidRPr="00561074">
        <w:rPr>
          <w:rFonts w:ascii="Arial Black" w:hAnsi="Arial Black"/>
          <w:b/>
          <w:sz w:val="36"/>
          <w:szCs w:val="36"/>
          <w14:textOutline w14:w="952" w14:cap="flat" w14:cmpd="sng" w14:algn="ctr">
            <w14:solidFill>
              <w14:schemeClr w14:val="accent1">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axes</w:t>
      </w:r>
      <w:r w:rsidR="00EB698C" w:rsidRPr="00561074">
        <w:rPr>
          <w:rFonts w:ascii="Arial Black" w:hAnsi="Arial Black"/>
          <w:b/>
          <w:sz w:val="36"/>
          <w:szCs w:val="36"/>
          <w14:textOutline w14:w="952" w14:cap="flat" w14:cmpd="sng" w14:algn="ctr">
            <w14:solidFill>
              <w14:schemeClr w14:val="accent1">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suivants</w:t>
      </w:r>
      <w:r w:rsidR="00084E72" w:rsidRPr="00561074">
        <w:rPr>
          <w:rFonts w:ascii="Arial Black" w:hAnsi="Arial Black"/>
          <w:b/>
          <w:sz w:val="36"/>
          <w:szCs w:val="36"/>
          <w14:textOutline w14:w="952" w14:cap="flat" w14:cmpd="sng" w14:algn="ctr">
            <w14:solidFill>
              <w14:schemeClr w14:val="accent1">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w:t>
      </w:r>
    </w:p>
    <w:p w:rsidR="005838FA" w:rsidRPr="00561074" w:rsidRDefault="005838FA" w:rsidP="00561074">
      <w:pPr>
        <w:pStyle w:val="Paragraphedeliste"/>
        <w:numPr>
          <w:ilvl w:val="0"/>
          <w:numId w:val="11"/>
        </w:numPr>
        <w:spacing w:after="120" w:line="240" w:lineRule="auto"/>
        <w:ind w:left="714" w:hanging="357"/>
        <w:contextualSpacing w:val="0"/>
        <w:rPr>
          <w:rFonts w:ascii="Arial Black" w:hAnsi="Arial Black"/>
          <w:b/>
          <w:sz w:val="36"/>
          <w:szCs w:val="36"/>
          <w14:textOutline w14:w="952" w14:cap="flat" w14:cmpd="sng" w14:algn="ctr">
            <w14:solidFill>
              <w14:schemeClr w14:val="accent1">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61074">
        <w:rPr>
          <w:rFonts w:ascii="Arial Black" w:hAnsi="Arial Black"/>
          <w:b/>
          <w:sz w:val="36"/>
          <w:szCs w:val="36"/>
          <w14:textOutline w14:w="952" w14:cap="flat" w14:cmpd="sng" w14:algn="ctr">
            <w14:solidFill>
              <w14:schemeClr w14:val="accent1">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Répartition des compétences entre collectivités, délégation et décentralisation ;</w:t>
      </w:r>
    </w:p>
    <w:p w:rsidR="005838FA" w:rsidRPr="00561074" w:rsidRDefault="005838FA" w:rsidP="00561074">
      <w:pPr>
        <w:pStyle w:val="Paragraphedeliste"/>
        <w:numPr>
          <w:ilvl w:val="0"/>
          <w:numId w:val="11"/>
        </w:numPr>
        <w:spacing w:after="120" w:line="240" w:lineRule="auto"/>
        <w:ind w:left="714" w:hanging="357"/>
        <w:contextualSpacing w:val="0"/>
        <w:rPr>
          <w:rFonts w:ascii="Arial Black" w:hAnsi="Arial Black"/>
          <w:b/>
          <w:sz w:val="36"/>
          <w:szCs w:val="36"/>
          <w14:textOutline w14:w="952" w14:cap="flat" w14:cmpd="sng" w14:algn="ctr">
            <w14:solidFill>
              <w14:schemeClr w14:val="accent1">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61074">
        <w:rPr>
          <w:rFonts w:ascii="Arial Black" w:hAnsi="Arial Black"/>
          <w:b/>
          <w:sz w:val="36"/>
          <w:szCs w:val="36"/>
          <w14:textOutline w14:w="952" w14:cap="flat" w14:cmpd="sng" w14:algn="ctr">
            <w14:solidFill>
              <w14:schemeClr w14:val="accent1">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Parcours et qualité du service rendu à l’usager ;</w:t>
      </w:r>
    </w:p>
    <w:p w:rsidR="005838FA" w:rsidRPr="00561074" w:rsidRDefault="006555D5" w:rsidP="00561074">
      <w:pPr>
        <w:pStyle w:val="Paragraphedeliste"/>
        <w:numPr>
          <w:ilvl w:val="0"/>
          <w:numId w:val="11"/>
        </w:numPr>
        <w:spacing w:after="120" w:line="240" w:lineRule="auto"/>
        <w:ind w:left="714" w:hanging="357"/>
        <w:contextualSpacing w:val="0"/>
        <w:rPr>
          <w:rFonts w:ascii="Arial Black" w:hAnsi="Arial Black"/>
          <w:b/>
          <w:sz w:val="36"/>
          <w:szCs w:val="36"/>
          <w14:textOutline w14:w="952" w14:cap="flat" w14:cmpd="sng" w14:algn="ctr">
            <w14:solidFill>
              <w14:schemeClr w14:val="accent1">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61074">
        <w:rPr>
          <w:rFonts w:ascii="Arial Black" w:hAnsi="Arial Black"/>
          <w:b/>
          <w:sz w:val="36"/>
          <w:szCs w:val="36"/>
          <w14:textOutline w14:w="952" w14:cap="flat" w14:cmpd="sng" w14:algn="ctr">
            <w14:solidFill>
              <w14:schemeClr w14:val="accent1">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w:t>
      </w:r>
      <w:r w:rsidR="005838FA" w:rsidRPr="00561074">
        <w:rPr>
          <w:rFonts w:ascii="Arial Black" w:hAnsi="Arial Black"/>
          <w:b/>
          <w:sz w:val="36"/>
          <w:szCs w:val="36"/>
          <w14:textOutline w14:w="952" w14:cap="flat" w14:cmpd="sng" w14:algn="ctr">
            <w14:solidFill>
              <w14:schemeClr w14:val="accent1">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obilisatio</w:t>
      </w:r>
      <w:r w:rsidR="00FD2419" w:rsidRPr="00561074">
        <w:rPr>
          <w:rFonts w:ascii="Arial Black" w:hAnsi="Arial Black"/>
          <w:b/>
          <w:sz w:val="36"/>
          <w:szCs w:val="36"/>
          <w14:textOutline w14:w="952" w14:cap="flat" w14:cmpd="sng" w14:algn="ctr">
            <w14:solidFill>
              <w14:schemeClr w14:val="accent1">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 de la société civile</w:t>
      </w:r>
      <w:r w:rsidRPr="00561074">
        <w:rPr>
          <w:rFonts w:ascii="Arial Black" w:hAnsi="Arial Black"/>
          <w:b/>
          <w:sz w:val="36"/>
          <w:szCs w:val="36"/>
          <w14:textOutline w14:w="952" w14:cap="flat" w14:cmpd="sng" w14:algn="ctr">
            <w14:solidFill>
              <w14:schemeClr w14:val="accent1">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et participation des usagers</w:t>
      </w:r>
      <w:r w:rsidR="00FD2419" w:rsidRPr="00561074">
        <w:rPr>
          <w:rFonts w:ascii="Arial Black" w:hAnsi="Arial Black"/>
          <w:b/>
          <w:sz w:val="36"/>
          <w:szCs w:val="36"/>
          <w14:textOutline w14:w="952" w14:cap="flat" w14:cmpd="sng" w14:algn="ctr">
            <w14:solidFill>
              <w14:schemeClr w14:val="accent1">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26182E" w:rsidRDefault="0026182E" w:rsidP="00561074">
      <w:pPr>
        <w:spacing w:before="480" w:after="120" w:line="240" w:lineRule="auto"/>
        <w:ind w:left="-567" w:right="-567"/>
        <w:jc w:val="center"/>
        <w:rPr>
          <w:rFonts w:ascii="Arial Black" w:hAnsi="Arial Black"/>
          <w:b/>
          <w:smallCaps/>
          <w:sz w:val="32"/>
        </w:rPr>
      </w:pPr>
    </w:p>
    <w:p w:rsidR="00B36468" w:rsidRPr="00561074" w:rsidRDefault="00EB698C" w:rsidP="00561074">
      <w:pPr>
        <w:spacing w:before="480" w:after="120" w:line="240" w:lineRule="auto"/>
        <w:ind w:left="-567" w:right="-567"/>
        <w:jc w:val="center"/>
        <w:rPr>
          <w:rFonts w:ascii="Arial Black" w:hAnsi="Arial Black"/>
          <w:b/>
          <w:smallCaps/>
          <w:sz w:val="32"/>
        </w:rPr>
      </w:pPr>
      <w:r w:rsidRPr="00561074">
        <w:rPr>
          <w:rFonts w:ascii="Arial Black" w:hAnsi="Arial Black"/>
          <w:b/>
          <w:smallCaps/>
          <w:sz w:val="32"/>
        </w:rPr>
        <w:lastRenderedPageBreak/>
        <w:t>G</w:t>
      </w:r>
      <w:r w:rsidR="00B36468" w:rsidRPr="00561074">
        <w:rPr>
          <w:rFonts w:ascii="Arial Black" w:hAnsi="Arial Black"/>
          <w:b/>
          <w:smallCaps/>
          <w:sz w:val="32"/>
        </w:rPr>
        <w:t>ouvernance</w:t>
      </w:r>
      <w:r w:rsidR="00270106" w:rsidRPr="001849D1">
        <w:rPr>
          <w:noProof/>
          <w:sz w:val="24"/>
          <w:szCs w:val="24"/>
          <w:lang w:eastAsia="fr-FR"/>
        </w:rPr>
        <w:drawing>
          <wp:inline distT="0" distB="0" distL="0" distR="0" wp14:anchorId="18E04370" wp14:editId="6E87D423">
            <wp:extent cx="5588000" cy="36385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88781" cy="3639058"/>
                    </a:xfrm>
                    <a:prstGeom prst="rect">
                      <a:avLst/>
                    </a:prstGeom>
                  </pic:spPr>
                </pic:pic>
              </a:graphicData>
            </a:graphic>
          </wp:inline>
        </w:drawing>
      </w:r>
      <w:r w:rsidR="00B36468" w:rsidRPr="00561074">
        <w:rPr>
          <w:rFonts w:ascii="Arial Black" w:hAnsi="Arial Black"/>
          <w:b/>
          <w:smallCaps/>
          <w:sz w:val="32"/>
        </w:rPr>
        <w:t>, organisation, délégations, responsabilités,</w:t>
      </w:r>
      <w:r w:rsidR="00183A89" w:rsidRPr="00561074">
        <w:rPr>
          <w:rFonts w:ascii="Arial Black" w:hAnsi="Arial Black"/>
          <w:b/>
          <w:smallCaps/>
          <w:sz w:val="32"/>
        </w:rPr>
        <w:t xml:space="preserve"> </w:t>
      </w:r>
      <w:proofErr w:type="spellStart"/>
      <w:r w:rsidR="00183A89" w:rsidRPr="00561074">
        <w:rPr>
          <w:rFonts w:ascii="Arial Black" w:hAnsi="Arial Black"/>
          <w:b/>
          <w:smallCaps/>
          <w:sz w:val="32"/>
        </w:rPr>
        <w:t>evaluation</w:t>
      </w:r>
      <w:proofErr w:type="spellEnd"/>
      <w:r w:rsidR="00183A89" w:rsidRPr="00561074">
        <w:rPr>
          <w:rFonts w:ascii="Arial Black" w:hAnsi="Arial Black"/>
          <w:b/>
          <w:smallCaps/>
          <w:sz w:val="32"/>
        </w:rPr>
        <w:t>,</w:t>
      </w:r>
      <w:r w:rsidR="001E5153" w:rsidRPr="00561074">
        <w:rPr>
          <w:rFonts w:ascii="Arial Black" w:hAnsi="Arial Black"/>
          <w:b/>
          <w:smallCaps/>
          <w:sz w:val="32"/>
        </w:rPr>
        <w:br/>
      </w:r>
      <w:r w:rsidR="00B36468" w:rsidRPr="00561074">
        <w:rPr>
          <w:rFonts w:ascii="Arial Black" w:hAnsi="Arial Black"/>
          <w:b/>
          <w:smallCaps/>
          <w:sz w:val="32"/>
        </w:rPr>
        <w:t>comment concilier égalité et diversité.</w:t>
      </w:r>
    </w:p>
    <w:p w:rsidR="00B36468" w:rsidRPr="00561074" w:rsidRDefault="00B36468" w:rsidP="00BB4BEE">
      <w:pPr>
        <w:spacing w:after="120" w:line="240" w:lineRule="auto"/>
        <w:jc w:val="both"/>
        <w:rPr>
          <w:rFonts w:ascii="Arial" w:hAnsi="Arial" w:cs="Arial"/>
          <w:sz w:val="32"/>
          <w:szCs w:val="32"/>
        </w:rPr>
      </w:pPr>
      <w:r w:rsidRPr="00561074">
        <w:rPr>
          <w:rFonts w:ascii="Arial" w:hAnsi="Arial" w:cs="Arial"/>
          <w:sz w:val="32"/>
          <w:szCs w:val="32"/>
        </w:rPr>
        <w:t xml:space="preserve">La question des évolutions territoriales et du « mécano institutionnel » ne peut éviter celle de l’échelle la plus pertinente pour </w:t>
      </w:r>
      <w:r w:rsidRPr="00561074">
        <w:rPr>
          <w:rFonts w:ascii="Arial" w:hAnsi="Arial" w:cs="Arial"/>
          <w:sz w:val="32"/>
          <w:szCs w:val="32"/>
          <w:u w:val="single"/>
        </w:rPr>
        <w:t>piloter</w:t>
      </w:r>
      <w:r w:rsidRPr="00561074">
        <w:rPr>
          <w:rFonts w:ascii="Arial" w:hAnsi="Arial" w:cs="Arial"/>
          <w:sz w:val="32"/>
          <w:szCs w:val="32"/>
        </w:rPr>
        <w:t xml:space="preserve"> l’action sociale et celle pour </w:t>
      </w:r>
      <w:r w:rsidRPr="00561074">
        <w:rPr>
          <w:rFonts w:ascii="Arial" w:hAnsi="Arial" w:cs="Arial"/>
          <w:sz w:val="32"/>
          <w:szCs w:val="32"/>
          <w:u w:val="single"/>
        </w:rPr>
        <w:t>agir</w:t>
      </w:r>
      <w:r w:rsidRPr="00561074">
        <w:rPr>
          <w:rFonts w:ascii="Arial" w:hAnsi="Arial" w:cs="Arial"/>
          <w:sz w:val="32"/>
          <w:szCs w:val="32"/>
        </w:rPr>
        <w:t xml:space="preserve">. </w:t>
      </w:r>
    </w:p>
    <w:p w:rsidR="0026182E" w:rsidRDefault="00B36468" w:rsidP="00BB4BEE">
      <w:pPr>
        <w:spacing w:after="120" w:line="240" w:lineRule="auto"/>
        <w:jc w:val="both"/>
        <w:rPr>
          <w:rFonts w:ascii="Arial" w:hAnsi="Arial" w:cs="Arial"/>
          <w:sz w:val="32"/>
          <w:szCs w:val="32"/>
        </w:rPr>
      </w:pPr>
      <w:r w:rsidRPr="00561074">
        <w:rPr>
          <w:rFonts w:ascii="Arial" w:hAnsi="Arial" w:cs="Arial"/>
          <w:sz w:val="32"/>
          <w:szCs w:val="32"/>
        </w:rPr>
        <w:t>Il s’agit d’aborder, à l’aune des enjeux nationaux et locaux de sobriété et de simplicité de l’action publique, les questions relatives à la définition du bon niveau d’exercice des compétences sociales, au rôle et à l’organisation de l’État, aux modalités de contractualisation, à la délégation et à la confiance entre collectivités, à la décentralisation, en tirant notamment le bilan de</w:t>
      </w:r>
      <w:r w:rsidR="00347365" w:rsidRPr="00561074">
        <w:rPr>
          <w:rFonts w:ascii="Arial" w:hAnsi="Arial" w:cs="Arial"/>
          <w:sz w:val="32"/>
          <w:szCs w:val="32"/>
        </w:rPr>
        <w:t xml:space="preserve"> plus de 30</w:t>
      </w:r>
      <w:r w:rsidRPr="00561074">
        <w:rPr>
          <w:rFonts w:ascii="Arial" w:hAnsi="Arial" w:cs="Arial"/>
          <w:sz w:val="32"/>
          <w:szCs w:val="32"/>
        </w:rPr>
        <w:t xml:space="preserve"> ans de territorialisation de l’action sociale.  </w:t>
      </w:r>
    </w:p>
    <w:p w:rsidR="00D07395" w:rsidRPr="00561074" w:rsidRDefault="00F25094" w:rsidP="00561074">
      <w:pPr>
        <w:tabs>
          <w:tab w:val="left" w:pos="2694"/>
        </w:tabs>
        <w:spacing w:before="360" w:after="120" w:line="240" w:lineRule="auto"/>
        <w:ind w:left="2693" w:hanging="2693"/>
        <w:jc w:val="both"/>
        <w:rPr>
          <w:rFonts w:ascii="Arial Black" w:hAnsi="Arial Black" w:cs="Arial"/>
          <w:b/>
          <w:sz w:val="32"/>
          <w:szCs w:val="32"/>
        </w:rPr>
      </w:pPr>
      <w:r w:rsidRPr="00561074">
        <w:rPr>
          <w:rFonts w:ascii="Arial Black" w:hAnsi="Arial Black" w:cs="Arial"/>
          <w:b/>
          <w:sz w:val="32"/>
          <w:szCs w:val="32"/>
        </w:rPr>
        <w:t xml:space="preserve">Principe </w:t>
      </w:r>
      <w:r w:rsidR="000B71C1" w:rsidRPr="00561074">
        <w:rPr>
          <w:rFonts w:ascii="Arial Black" w:hAnsi="Arial Black" w:cs="Arial"/>
          <w:b/>
          <w:sz w:val="32"/>
          <w:szCs w:val="32"/>
        </w:rPr>
        <w:t>n°</w:t>
      </w:r>
      <w:r w:rsidR="006555D5" w:rsidRPr="00561074">
        <w:rPr>
          <w:rFonts w:ascii="Arial Black" w:hAnsi="Arial Black" w:cs="Arial"/>
          <w:b/>
          <w:sz w:val="32"/>
          <w:szCs w:val="32"/>
        </w:rPr>
        <w:t>1</w:t>
      </w:r>
      <w:r w:rsidR="00D07395" w:rsidRPr="00561074">
        <w:rPr>
          <w:rFonts w:ascii="Arial Black" w:hAnsi="Arial Black" w:cs="Arial"/>
          <w:b/>
          <w:sz w:val="32"/>
          <w:szCs w:val="32"/>
        </w:rPr>
        <w:t> :</w:t>
      </w:r>
      <w:r w:rsidR="00BB4BEE" w:rsidRPr="00561074">
        <w:rPr>
          <w:rFonts w:ascii="Arial Black" w:hAnsi="Arial Black" w:cs="Arial"/>
          <w:b/>
          <w:sz w:val="32"/>
          <w:szCs w:val="32"/>
        </w:rPr>
        <w:tab/>
        <w:t>D</w:t>
      </w:r>
      <w:r w:rsidR="00D07395" w:rsidRPr="00561074">
        <w:rPr>
          <w:rFonts w:ascii="Arial Black" w:hAnsi="Arial Black" w:cs="Arial"/>
          <w:b/>
          <w:sz w:val="32"/>
          <w:szCs w:val="32"/>
        </w:rPr>
        <w:t>éfinir le bon niveau d’exercice des compétences sociales</w:t>
      </w:r>
      <w:r w:rsidR="006555D5" w:rsidRPr="00561074">
        <w:rPr>
          <w:rFonts w:ascii="Arial Black" w:hAnsi="Arial Black" w:cs="Arial"/>
          <w:b/>
          <w:sz w:val="32"/>
          <w:szCs w:val="32"/>
        </w:rPr>
        <w:t xml:space="preserve"> et leur contenu</w:t>
      </w:r>
      <w:r w:rsidR="00D07395" w:rsidRPr="00561074">
        <w:rPr>
          <w:rFonts w:ascii="Arial Black" w:hAnsi="Arial Black" w:cs="Arial"/>
          <w:b/>
          <w:sz w:val="32"/>
          <w:szCs w:val="32"/>
        </w:rPr>
        <w:t>.</w:t>
      </w:r>
    </w:p>
    <w:p w:rsidR="00CC5E64" w:rsidRPr="00561074" w:rsidRDefault="0094703A" w:rsidP="00B3615E">
      <w:pPr>
        <w:spacing w:after="120" w:line="240" w:lineRule="auto"/>
        <w:jc w:val="both"/>
        <w:rPr>
          <w:rFonts w:ascii="Arial" w:hAnsi="Arial" w:cs="Arial"/>
          <w:sz w:val="32"/>
          <w:szCs w:val="32"/>
        </w:rPr>
      </w:pPr>
      <w:r w:rsidRPr="00561074">
        <w:rPr>
          <w:rFonts w:ascii="Arial" w:hAnsi="Arial" w:cs="Arial"/>
          <w:sz w:val="32"/>
          <w:szCs w:val="32"/>
        </w:rPr>
        <w:lastRenderedPageBreak/>
        <w:t>Si l’avenir était au</w:t>
      </w:r>
      <w:r w:rsidR="00D07395" w:rsidRPr="00561074">
        <w:rPr>
          <w:rFonts w:ascii="Arial" w:hAnsi="Arial" w:cs="Arial"/>
          <w:sz w:val="32"/>
          <w:szCs w:val="32"/>
        </w:rPr>
        <w:t xml:space="preserve"> repositionnement et </w:t>
      </w:r>
      <w:r w:rsidRPr="00561074">
        <w:rPr>
          <w:rFonts w:ascii="Arial" w:hAnsi="Arial" w:cs="Arial"/>
          <w:sz w:val="32"/>
          <w:szCs w:val="32"/>
        </w:rPr>
        <w:t xml:space="preserve">à la </w:t>
      </w:r>
      <w:r w:rsidR="00D07395" w:rsidRPr="00561074">
        <w:rPr>
          <w:rFonts w:ascii="Arial" w:hAnsi="Arial" w:cs="Arial"/>
          <w:sz w:val="32"/>
          <w:szCs w:val="32"/>
        </w:rPr>
        <w:t>redistribution des compétences soci</w:t>
      </w:r>
      <w:r w:rsidRPr="00561074">
        <w:rPr>
          <w:rFonts w:ascii="Arial" w:hAnsi="Arial" w:cs="Arial"/>
          <w:sz w:val="32"/>
          <w:szCs w:val="32"/>
        </w:rPr>
        <w:t>ales, l’ANDASS réaffirme qu’</w:t>
      </w:r>
      <w:r w:rsidR="008E77AD" w:rsidRPr="00561074">
        <w:rPr>
          <w:rFonts w:ascii="Arial" w:hAnsi="Arial" w:cs="Arial"/>
          <w:sz w:val="32"/>
          <w:szCs w:val="32"/>
        </w:rPr>
        <w:t>atomisation, morcellement</w:t>
      </w:r>
      <w:r w:rsidRPr="00561074">
        <w:rPr>
          <w:rFonts w:ascii="Arial" w:hAnsi="Arial" w:cs="Arial"/>
          <w:sz w:val="32"/>
          <w:szCs w:val="32"/>
        </w:rPr>
        <w:t xml:space="preserve"> et</w:t>
      </w:r>
      <w:r w:rsidR="008E77AD" w:rsidRPr="00561074">
        <w:rPr>
          <w:rFonts w:ascii="Arial" w:hAnsi="Arial" w:cs="Arial"/>
          <w:sz w:val="32"/>
          <w:szCs w:val="32"/>
        </w:rPr>
        <w:t xml:space="preserve"> dispersion ne sauraient produire de modèle </w:t>
      </w:r>
      <w:r w:rsidRPr="00561074">
        <w:rPr>
          <w:rFonts w:ascii="Arial" w:hAnsi="Arial" w:cs="Arial"/>
          <w:sz w:val="32"/>
          <w:szCs w:val="32"/>
        </w:rPr>
        <w:t xml:space="preserve">d’action publique </w:t>
      </w:r>
      <w:r w:rsidR="008E77AD" w:rsidRPr="00561074">
        <w:rPr>
          <w:rFonts w:ascii="Arial" w:hAnsi="Arial" w:cs="Arial"/>
          <w:sz w:val="32"/>
          <w:szCs w:val="32"/>
        </w:rPr>
        <w:t>performant</w:t>
      </w:r>
      <w:r w:rsidRPr="00561074">
        <w:rPr>
          <w:rFonts w:ascii="Arial" w:hAnsi="Arial" w:cs="Arial"/>
          <w:sz w:val="32"/>
          <w:szCs w:val="32"/>
        </w:rPr>
        <w:t>e sur le champ social</w:t>
      </w:r>
      <w:r w:rsidR="008E77AD" w:rsidRPr="00561074">
        <w:rPr>
          <w:rFonts w:ascii="Arial" w:hAnsi="Arial" w:cs="Arial"/>
          <w:sz w:val="32"/>
          <w:szCs w:val="32"/>
        </w:rPr>
        <w:t xml:space="preserve"> au sens de sobriété et d’efficacité. Le </w:t>
      </w:r>
      <w:r w:rsidR="00D07395" w:rsidRPr="00561074">
        <w:rPr>
          <w:rFonts w:ascii="Arial" w:hAnsi="Arial" w:cs="Arial"/>
          <w:sz w:val="32"/>
          <w:szCs w:val="32"/>
        </w:rPr>
        <w:t>Département a prouvé l’intérêt d’une échelle territoriale pertinente de réduction des inégalités</w:t>
      </w:r>
      <w:r w:rsidR="008E77AD" w:rsidRPr="00561074">
        <w:rPr>
          <w:rFonts w:ascii="Arial" w:hAnsi="Arial" w:cs="Arial"/>
          <w:sz w:val="32"/>
          <w:szCs w:val="32"/>
        </w:rPr>
        <w:t>. Dans l’hypothèse de scenarii de refondation de l’action sociale, l’ANDASS</w:t>
      </w:r>
      <w:r w:rsidR="00D07395" w:rsidRPr="00561074">
        <w:rPr>
          <w:rFonts w:ascii="Arial" w:hAnsi="Arial" w:cs="Arial"/>
          <w:sz w:val="32"/>
          <w:szCs w:val="32"/>
        </w:rPr>
        <w:t xml:space="preserve"> pr</w:t>
      </w:r>
      <w:r w:rsidR="008E77AD" w:rsidRPr="00561074">
        <w:rPr>
          <w:rFonts w:ascii="Arial" w:hAnsi="Arial" w:cs="Arial"/>
          <w:sz w:val="32"/>
          <w:szCs w:val="32"/>
        </w:rPr>
        <w:t xml:space="preserve">ivilégierait </w:t>
      </w:r>
      <w:r w:rsidR="00D07395" w:rsidRPr="00561074">
        <w:rPr>
          <w:rFonts w:ascii="Arial" w:hAnsi="Arial" w:cs="Arial"/>
          <w:sz w:val="32"/>
          <w:szCs w:val="32"/>
        </w:rPr>
        <w:t>un transfert de l’ensemble des compétences sociales à un niveau a minima égal au département.</w:t>
      </w:r>
    </w:p>
    <w:p w:rsidR="00781F35" w:rsidRPr="00561074" w:rsidRDefault="00D07395" w:rsidP="00B3615E">
      <w:pPr>
        <w:spacing w:after="120" w:line="240" w:lineRule="auto"/>
        <w:jc w:val="both"/>
        <w:rPr>
          <w:rFonts w:ascii="Arial" w:hAnsi="Arial" w:cs="Arial"/>
          <w:sz w:val="32"/>
          <w:szCs w:val="32"/>
        </w:rPr>
      </w:pPr>
      <w:r w:rsidRPr="00561074">
        <w:rPr>
          <w:rFonts w:ascii="Arial" w:hAnsi="Arial" w:cs="Arial"/>
          <w:sz w:val="32"/>
          <w:szCs w:val="32"/>
        </w:rPr>
        <w:t xml:space="preserve">L’exercice de cette compétence globale pourrait être </w:t>
      </w:r>
      <w:r w:rsidR="0094703A" w:rsidRPr="00561074">
        <w:rPr>
          <w:rFonts w:ascii="Arial" w:hAnsi="Arial" w:cs="Arial"/>
          <w:sz w:val="32"/>
          <w:szCs w:val="32"/>
        </w:rPr>
        <w:t xml:space="preserve">toutefois </w:t>
      </w:r>
      <w:r w:rsidRPr="00561074">
        <w:rPr>
          <w:rFonts w:ascii="Arial" w:hAnsi="Arial" w:cs="Arial"/>
          <w:sz w:val="32"/>
          <w:szCs w:val="32"/>
        </w:rPr>
        <w:t xml:space="preserve">assortie d’un pouvoir de délégation consentie attribuant </w:t>
      </w:r>
      <w:r w:rsidR="008E77AD" w:rsidRPr="00561074">
        <w:rPr>
          <w:rFonts w:ascii="Arial" w:hAnsi="Arial" w:cs="Arial"/>
          <w:sz w:val="32"/>
          <w:szCs w:val="32"/>
        </w:rPr>
        <w:t xml:space="preserve">au délégataire </w:t>
      </w:r>
      <w:r w:rsidRPr="00561074">
        <w:rPr>
          <w:rFonts w:ascii="Arial" w:hAnsi="Arial" w:cs="Arial"/>
          <w:sz w:val="32"/>
          <w:szCs w:val="32"/>
        </w:rPr>
        <w:t>une capacité à exercer de droit tout ou partie des compétences sociales par conv</w:t>
      </w:r>
      <w:r w:rsidR="0094703A" w:rsidRPr="00561074">
        <w:rPr>
          <w:rFonts w:ascii="Arial" w:hAnsi="Arial" w:cs="Arial"/>
          <w:sz w:val="32"/>
          <w:szCs w:val="32"/>
        </w:rPr>
        <w:t>ention.</w:t>
      </w:r>
    </w:p>
    <w:p w:rsidR="009A2DC4" w:rsidRPr="00561074" w:rsidRDefault="00D07395" w:rsidP="00B3615E">
      <w:pPr>
        <w:spacing w:after="120" w:line="240" w:lineRule="auto"/>
        <w:jc w:val="both"/>
        <w:rPr>
          <w:rFonts w:ascii="Arial" w:hAnsi="Arial" w:cs="Arial"/>
          <w:sz w:val="32"/>
          <w:szCs w:val="32"/>
        </w:rPr>
      </w:pPr>
      <w:r w:rsidRPr="00561074">
        <w:rPr>
          <w:rFonts w:ascii="Arial" w:hAnsi="Arial" w:cs="Arial"/>
          <w:sz w:val="32"/>
          <w:szCs w:val="32"/>
        </w:rPr>
        <w:t>Considérant que bien que décentralisées, les compétences sociales continuent d’impliquer l’</w:t>
      </w:r>
      <w:r w:rsidR="00E47D74" w:rsidRPr="00561074">
        <w:rPr>
          <w:rFonts w:ascii="Arial" w:hAnsi="Arial" w:cs="Arial"/>
          <w:sz w:val="32"/>
          <w:szCs w:val="32"/>
        </w:rPr>
        <w:t>État</w:t>
      </w:r>
      <w:r w:rsidRPr="00561074">
        <w:rPr>
          <w:rFonts w:ascii="Arial" w:hAnsi="Arial" w:cs="Arial"/>
          <w:sz w:val="32"/>
          <w:szCs w:val="32"/>
        </w:rPr>
        <w:t xml:space="preserve">, un contrat tripartite </w:t>
      </w:r>
      <w:r w:rsidR="000B71C1" w:rsidRPr="00561074">
        <w:rPr>
          <w:rFonts w:ascii="Arial" w:hAnsi="Arial" w:cs="Arial"/>
          <w:sz w:val="32"/>
          <w:szCs w:val="32"/>
        </w:rPr>
        <w:t>(collectivité délégante, collectivité délégataire, État) serait établi</w:t>
      </w:r>
      <w:r w:rsidR="00347365" w:rsidRPr="00561074">
        <w:rPr>
          <w:rFonts w:ascii="Arial" w:hAnsi="Arial" w:cs="Arial"/>
          <w:sz w:val="32"/>
          <w:szCs w:val="32"/>
        </w:rPr>
        <w:t>.</w:t>
      </w:r>
      <w:r w:rsidR="009A2DC4" w:rsidRPr="00561074">
        <w:rPr>
          <w:rFonts w:ascii="Arial" w:hAnsi="Arial" w:cs="Arial"/>
          <w:sz w:val="32"/>
          <w:szCs w:val="32"/>
        </w:rPr>
        <w:t xml:space="preserve"> </w:t>
      </w:r>
    </w:p>
    <w:p w:rsidR="009A2DC4" w:rsidRPr="00561074" w:rsidRDefault="009A2DC4" w:rsidP="00B3615E">
      <w:pPr>
        <w:spacing w:after="120" w:line="240" w:lineRule="auto"/>
        <w:jc w:val="both"/>
        <w:rPr>
          <w:rFonts w:ascii="Arial" w:hAnsi="Arial" w:cs="Arial"/>
          <w:sz w:val="32"/>
          <w:szCs w:val="32"/>
        </w:rPr>
      </w:pPr>
      <w:r w:rsidRPr="00561074">
        <w:rPr>
          <w:rFonts w:ascii="Arial" w:hAnsi="Arial" w:cs="Arial"/>
          <w:sz w:val="32"/>
          <w:szCs w:val="32"/>
        </w:rPr>
        <w:t>Ce contrat, permettrait de clarifier les rôles, en particulier entre les fonctions d’animation territoriale exercée au niveau du bassin de vie le plus cohérent (communal, intercommunal ou départemental) et la fonction d’ingénierie territoriale attendue de la collectivité ou de l’</w:t>
      </w:r>
      <w:r w:rsidR="00E82368" w:rsidRPr="00561074">
        <w:rPr>
          <w:rFonts w:ascii="Arial" w:hAnsi="Arial" w:cs="Arial"/>
          <w:sz w:val="32"/>
          <w:szCs w:val="32"/>
        </w:rPr>
        <w:t>État</w:t>
      </w:r>
      <w:r w:rsidRPr="00561074">
        <w:rPr>
          <w:rFonts w:ascii="Arial" w:hAnsi="Arial" w:cs="Arial"/>
          <w:sz w:val="32"/>
          <w:szCs w:val="32"/>
        </w:rPr>
        <w:t xml:space="preserve"> délégataire. </w:t>
      </w:r>
    </w:p>
    <w:p w:rsidR="002A735B" w:rsidRPr="00561074" w:rsidRDefault="00BB4BEE" w:rsidP="00561074">
      <w:pPr>
        <w:tabs>
          <w:tab w:val="left" w:pos="2694"/>
        </w:tabs>
        <w:spacing w:before="360" w:after="120" w:line="240" w:lineRule="auto"/>
        <w:ind w:left="2693" w:hanging="2693"/>
        <w:jc w:val="both"/>
        <w:rPr>
          <w:rFonts w:ascii="Arial Black" w:hAnsi="Arial Black" w:cs="Arial"/>
          <w:b/>
          <w:sz w:val="32"/>
          <w:szCs w:val="32"/>
        </w:rPr>
      </w:pPr>
      <w:r w:rsidRPr="00561074">
        <w:rPr>
          <w:rFonts w:ascii="Arial Black" w:hAnsi="Arial Black" w:cs="Arial"/>
          <w:b/>
          <w:sz w:val="32"/>
          <w:szCs w:val="32"/>
        </w:rPr>
        <w:t>Principe n°2 :</w:t>
      </w:r>
      <w:r w:rsidRPr="00561074">
        <w:rPr>
          <w:rFonts w:ascii="Arial Black" w:hAnsi="Arial Black" w:cs="Arial"/>
          <w:b/>
          <w:sz w:val="32"/>
          <w:szCs w:val="32"/>
        </w:rPr>
        <w:tab/>
        <w:t>F</w:t>
      </w:r>
      <w:r w:rsidR="002A735B" w:rsidRPr="00561074">
        <w:rPr>
          <w:rFonts w:ascii="Arial Black" w:hAnsi="Arial Black" w:cs="Arial"/>
          <w:b/>
          <w:sz w:val="32"/>
          <w:szCs w:val="32"/>
        </w:rPr>
        <w:t xml:space="preserve">avoriser la délégation entre institutions en définissant une gouvernance spécifique. </w:t>
      </w:r>
    </w:p>
    <w:p w:rsidR="002A735B" w:rsidRPr="00561074" w:rsidRDefault="002A735B" w:rsidP="00B3615E">
      <w:pPr>
        <w:spacing w:after="120" w:line="240" w:lineRule="auto"/>
        <w:jc w:val="both"/>
        <w:rPr>
          <w:rFonts w:ascii="Arial" w:hAnsi="Arial" w:cs="Arial"/>
          <w:sz w:val="32"/>
          <w:szCs w:val="32"/>
        </w:rPr>
      </w:pPr>
      <w:r w:rsidRPr="00561074">
        <w:rPr>
          <w:rFonts w:ascii="Arial" w:hAnsi="Arial" w:cs="Arial"/>
          <w:sz w:val="32"/>
          <w:szCs w:val="32"/>
        </w:rPr>
        <w:t xml:space="preserve">La délégation entre institutions constitue un levier essentiel de la simplification. </w:t>
      </w:r>
    </w:p>
    <w:p w:rsidR="00003949" w:rsidRPr="00561074" w:rsidRDefault="002A735B" w:rsidP="00216E47">
      <w:pPr>
        <w:spacing w:after="120" w:line="240" w:lineRule="auto"/>
        <w:jc w:val="both"/>
        <w:rPr>
          <w:rFonts w:ascii="Arial" w:hAnsi="Arial" w:cs="Arial"/>
          <w:b/>
          <w:sz w:val="32"/>
          <w:szCs w:val="32"/>
        </w:rPr>
      </w:pPr>
      <w:r w:rsidRPr="00561074">
        <w:rPr>
          <w:rFonts w:ascii="Arial" w:hAnsi="Arial" w:cs="Arial"/>
          <w:sz w:val="32"/>
          <w:szCs w:val="32"/>
        </w:rPr>
        <w:t xml:space="preserve">Il convient de définir le bon niveau de délégation dans le champ </w:t>
      </w:r>
      <w:r w:rsidR="0094703A" w:rsidRPr="00561074">
        <w:rPr>
          <w:rFonts w:ascii="Arial" w:hAnsi="Arial" w:cs="Arial"/>
          <w:sz w:val="32"/>
          <w:szCs w:val="32"/>
        </w:rPr>
        <w:t xml:space="preserve">éducatif, social (dont la grande exclusion), </w:t>
      </w:r>
      <w:r w:rsidRPr="00561074">
        <w:rPr>
          <w:rFonts w:ascii="Arial" w:hAnsi="Arial" w:cs="Arial"/>
          <w:sz w:val="32"/>
          <w:szCs w:val="32"/>
        </w:rPr>
        <w:t xml:space="preserve">médico-social </w:t>
      </w:r>
      <w:r w:rsidR="0094703A" w:rsidRPr="00561074">
        <w:rPr>
          <w:rFonts w:ascii="Arial" w:hAnsi="Arial" w:cs="Arial"/>
          <w:sz w:val="32"/>
          <w:szCs w:val="32"/>
        </w:rPr>
        <w:t xml:space="preserve">et de santé notamment </w:t>
      </w:r>
      <w:r w:rsidRPr="00561074">
        <w:rPr>
          <w:rFonts w:ascii="Arial" w:hAnsi="Arial" w:cs="Arial"/>
          <w:sz w:val="32"/>
          <w:szCs w:val="32"/>
        </w:rPr>
        <w:t>pour permettre à un acteur institutionnel d’intervenir pour le compte de l’autre en fonction de la règle</w:t>
      </w:r>
      <w:r w:rsidR="0094703A" w:rsidRPr="00561074">
        <w:rPr>
          <w:rFonts w:ascii="Arial" w:hAnsi="Arial" w:cs="Arial"/>
          <w:sz w:val="32"/>
          <w:szCs w:val="32"/>
        </w:rPr>
        <w:t xml:space="preserve"> suivante </w:t>
      </w:r>
      <w:r w:rsidRPr="00561074">
        <w:rPr>
          <w:rFonts w:ascii="Arial" w:hAnsi="Arial" w:cs="Arial"/>
          <w:sz w:val="32"/>
          <w:szCs w:val="32"/>
        </w:rPr>
        <w:t xml:space="preserve">: qui est le mieux placé pour </w:t>
      </w:r>
      <w:r w:rsidRPr="00561074">
        <w:rPr>
          <w:rFonts w:ascii="Arial" w:hAnsi="Arial" w:cs="Arial"/>
          <w:sz w:val="32"/>
          <w:szCs w:val="32"/>
        </w:rPr>
        <w:lastRenderedPageBreak/>
        <w:t>faire selon le territoire, ses ressources dispo</w:t>
      </w:r>
      <w:r w:rsidR="0094703A" w:rsidRPr="00561074">
        <w:rPr>
          <w:rFonts w:ascii="Arial" w:hAnsi="Arial" w:cs="Arial"/>
          <w:sz w:val="32"/>
          <w:szCs w:val="32"/>
        </w:rPr>
        <w:t>nibles, sur quelle durée convenue ?</w:t>
      </w:r>
    </w:p>
    <w:p w:rsidR="00677BBB" w:rsidRPr="00561074" w:rsidRDefault="00677BBB" w:rsidP="00561074">
      <w:pPr>
        <w:tabs>
          <w:tab w:val="left" w:pos="2694"/>
        </w:tabs>
        <w:spacing w:before="360" w:after="120" w:line="240" w:lineRule="auto"/>
        <w:ind w:left="2693" w:hanging="2693"/>
        <w:jc w:val="both"/>
        <w:rPr>
          <w:rFonts w:ascii="Arial Black" w:hAnsi="Arial Black" w:cs="Arial"/>
          <w:b/>
          <w:sz w:val="32"/>
          <w:szCs w:val="32"/>
        </w:rPr>
      </w:pPr>
      <w:r w:rsidRPr="00561074">
        <w:rPr>
          <w:rFonts w:ascii="Arial Black" w:hAnsi="Arial Black" w:cs="Arial"/>
          <w:b/>
          <w:sz w:val="32"/>
          <w:szCs w:val="32"/>
        </w:rPr>
        <w:t>Principe n°</w:t>
      </w:r>
      <w:r w:rsidR="00030995" w:rsidRPr="00561074">
        <w:rPr>
          <w:rFonts w:ascii="Arial Black" w:hAnsi="Arial Black" w:cs="Arial"/>
          <w:b/>
          <w:sz w:val="32"/>
          <w:szCs w:val="32"/>
        </w:rPr>
        <w:t>3</w:t>
      </w:r>
      <w:r w:rsidR="00BB4BEE" w:rsidRPr="00561074">
        <w:rPr>
          <w:rFonts w:ascii="Arial Black" w:hAnsi="Arial Black" w:cs="Arial"/>
          <w:b/>
          <w:sz w:val="32"/>
          <w:szCs w:val="32"/>
        </w:rPr>
        <w:t> :</w:t>
      </w:r>
      <w:r w:rsidR="00BB4BEE" w:rsidRPr="00561074">
        <w:rPr>
          <w:rFonts w:ascii="Arial Black" w:hAnsi="Arial Black" w:cs="Arial"/>
          <w:b/>
          <w:sz w:val="32"/>
          <w:szCs w:val="32"/>
        </w:rPr>
        <w:tab/>
        <w:t>A</w:t>
      </w:r>
      <w:r w:rsidR="0099093C" w:rsidRPr="00561074">
        <w:rPr>
          <w:rFonts w:ascii="Arial Black" w:hAnsi="Arial Black" w:cs="Arial"/>
          <w:b/>
          <w:sz w:val="32"/>
          <w:szCs w:val="32"/>
        </w:rPr>
        <w:t xml:space="preserve">ppliquer </w:t>
      </w:r>
      <w:r w:rsidRPr="00561074">
        <w:rPr>
          <w:rFonts w:ascii="Arial Black" w:hAnsi="Arial Black" w:cs="Arial"/>
          <w:b/>
          <w:sz w:val="32"/>
          <w:szCs w:val="32"/>
        </w:rPr>
        <w:t>le principe de sobriété dans la gouvernance</w:t>
      </w:r>
      <w:r w:rsidR="0099093C" w:rsidRPr="00561074">
        <w:rPr>
          <w:rFonts w:ascii="Arial Black" w:hAnsi="Arial Black" w:cs="Arial"/>
          <w:b/>
          <w:sz w:val="32"/>
          <w:szCs w:val="32"/>
        </w:rPr>
        <w:t xml:space="preserve"> des politiques de solidarité.</w:t>
      </w:r>
    </w:p>
    <w:p w:rsidR="00757702" w:rsidRPr="00561074" w:rsidRDefault="0099093C" w:rsidP="00B3615E">
      <w:pPr>
        <w:spacing w:after="120" w:line="240" w:lineRule="auto"/>
        <w:jc w:val="both"/>
        <w:rPr>
          <w:rFonts w:ascii="Arial" w:hAnsi="Arial" w:cs="Arial"/>
          <w:sz w:val="32"/>
          <w:szCs w:val="32"/>
        </w:rPr>
      </w:pPr>
      <w:r w:rsidRPr="00561074">
        <w:rPr>
          <w:rFonts w:ascii="Arial" w:hAnsi="Arial" w:cs="Arial"/>
          <w:sz w:val="32"/>
          <w:szCs w:val="32"/>
        </w:rPr>
        <w:t xml:space="preserve">Cela </w:t>
      </w:r>
      <w:r w:rsidR="005A5208" w:rsidRPr="00561074">
        <w:rPr>
          <w:rFonts w:ascii="Arial" w:hAnsi="Arial" w:cs="Arial"/>
          <w:sz w:val="32"/>
          <w:szCs w:val="32"/>
        </w:rPr>
        <w:t xml:space="preserve">implique </w:t>
      </w:r>
      <w:r w:rsidRPr="00561074">
        <w:rPr>
          <w:rFonts w:ascii="Arial" w:hAnsi="Arial" w:cs="Arial"/>
          <w:sz w:val="32"/>
          <w:szCs w:val="32"/>
        </w:rPr>
        <w:t xml:space="preserve">notamment le fait de ne pas créer </w:t>
      </w:r>
      <w:r w:rsidR="00677BBB" w:rsidRPr="00561074">
        <w:rPr>
          <w:rFonts w:ascii="Arial" w:hAnsi="Arial" w:cs="Arial"/>
          <w:sz w:val="32"/>
          <w:szCs w:val="32"/>
        </w:rPr>
        <w:t xml:space="preserve">d’instances nouvelles </w:t>
      </w:r>
      <w:r w:rsidRPr="00561074">
        <w:rPr>
          <w:rFonts w:ascii="Arial" w:hAnsi="Arial" w:cs="Arial"/>
          <w:sz w:val="32"/>
          <w:szCs w:val="32"/>
        </w:rPr>
        <w:t>(comités ou commissions thématiques</w:t>
      </w:r>
      <w:r w:rsidR="009A29EA" w:rsidRPr="00561074">
        <w:rPr>
          <w:rFonts w:ascii="Arial" w:hAnsi="Arial" w:cs="Arial"/>
          <w:sz w:val="32"/>
          <w:szCs w:val="32"/>
        </w:rPr>
        <w:t xml:space="preserve"> propres à chaque stratégie et programmes nationaux ou régionaux</w:t>
      </w:r>
      <w:r w:rsidRPr="00561074">
        <w:rPr>
          <w:rFonts w:ascii="Arial" w:hAnsi="Arial" w:cs="Arial"/>
          <w:sz w:val="32"/>
          <w:szCs w:val="32"/>
        </w:rPr>
        <w:t>) dans le cadre de la mise en œuvre des politiques sociales mais de privilégier l’</w:t>
      </w:r>
      <w:r w:rsidR="00190F27" w:rsidRPr="00561074">
        <w:rPr>
          <w:rFonts w:ascii="Arial" w:hAnsi="Arial" w:cs="Arial"/>
          <w:sz w:val="32"/>
          <w:szCs w:val="32"/>
        </w:rPr>
        <w:t>agilité et l’adaptabilité</w:t>
      </w:r>
      <w:r w:rsidR="00030995" w:rsidRPr="00561074">
        <w:rPr>
          <w:rFonts w:ascii="Arial" w:hAnsi="Arial" w:cs="Arial"/>
          <w:sz w:val="32"/>
          <w:szCs w:val="32"/>
        </w:rPr>
        <w:t xml:space="preserve"> de celles existantes</w:t>
      </w:r>
      <w:r w:rsidRPr="00561074">
        <w:rPr>
          <w:rFonts w:ascii="Arial" w:hAnsi="Arial" w:cs="Arial"/>
          <w:sz w:val="32"/>
          <w:szCs w:val="32"/>
        </w:rPr>
        <w:t xml:space="preserve">. </w:t>
      </w:r>
      <w:r w:rsidR="001A6FB8" w:rsidRPr="00561074">
        <w:rPr>
          <w:rFonts w:ascii="Arial" w:hAnsi="Arial" w:cs="Arial"/>
          <w:sz w:val="32"/>
          <w:szCs w:val="32"/>
        </w:rPr>
        <w:t xml:space="preserve">En ce sens la simplification normative </w:t>
      </w:r>
      <w:r w:rsidR="00C957CA" w:rsidRPr="00561074">
        <w:rPr>
          <w:rFonts w:ascii="Arial" w:hAnsi="Arial" w:cs="Arial"/>
          <w:sz w:val="32"/>
          <w:szCs w:val="32"/>
        </w:rPr>
        <w:t>produite</w:t>
      </w:r>
      <w:r w:rsidR="001A6FB8" w:rsidRPr="00561074">
        <w:rPr>
          <w:rFonts w:ascii="Arial" w:hAnsi="Arial" w:cs="Arial"/>
          <w:sz w:val="32"/>
          <w:szCs w:val="32"/>
        </w:rPr>
        <w:t xml:space="preserve"> par certains services de l’</w:t>
      </w:r>
      <w:r w:rsidR="00AB4F7E" w:rsidRPr="00561074">
        <w:rPr>
          <w:rFonts w:ascii="Arial" w:hAnsi="Arial" w:cs="Arial"/>
          <w:sz w:val="32"/>
          <w:szCs w:val="32"/>
        </w:rPr>
        <w:t>État</w:t>
      </w:r>
      <w:r w:rsidR="001A6FB8" w:rsidRPr="00561074">
        <w:rPr>
          <w:rFonts w:ascii="Arial" w:hAnsi="Arial" w:cs="Arial"/>
          <w:sz w:val="32"/>
          <w:szCs w:val="32"/>
        </w:rPr>
        <w:t xml:space="preserve"> passe également par une plus </w:t>
      </w:r>
      <w:r w:rsidR="00D301C1" w:rsidRPr="00561074">
        <w:rPr>
          <w:rFonts w:ascii="Arial" w:hAnsi="Arial" w:cs="Arial"/>
          <w:sz w:val="32"/>
          <w:szCs w:val="32"/>
        </w:rPr>
        <w:t>grande</w:t>
      </w:r>
      <w:r w:rsidR="001A6FB8" w:rsidRPr="00561074">
        <w:rPr>
          <w:rFonts w:ascii="Arial" w:hAnsi="Arial" w:cs="Arial"/>
          <w:sz w:val="32"/>
          <w:szCs w:val="32"/>
        </w:rPr>
        <w:t xml:space="preserve"> marge d’autonomie aux Départements qui assurent souvent la </w:t>
      </w:r>
      <w:r w:rsidR="00D301C1" w:rsidRPr="00561074">
        <w:rPr>
          <w:rFonts w:ascii="Arial" w:hAnsi="Arial" w:cs="Arial"/>
          <w:sz w:val="32"/>
          <w:szCs w:val="32"/>
        </w:rPr>
        <w:t>présidence</w:t>
      </w:r>
      <w:r w:rsidR="001A6FB8" w:rsidRPr="00561074">
        <w:rPr>
          <w:rFonts w:ascii="Arial" w:hAnsi="Arial" w:cs="Arial"/>
          <w:sz w:val="32"/>
          <w:szCs w:val="32"/>
        </w:rPr>
        <w:t xml:space="preserve"> de ces instances. </w:t>
      </w:r>
    </w:p>
    <w:p w:rsidR="00D07395" w:rsidRPr="00561074" w:rsidRDefault="00472385" w:rsidP="00561074">
      <w:pPr>
        <w:tabs>
          <w:tab w:val="left" w:pos="2694"/>
        </w:tabs>
        <w:spacing w:before="360" w:after="120" w:line="240" w:lineRule="auto"/>
        <w:ind w:left="2693" w:hanging="2693"/>
        <w:jc w:val="both"/>
        <w:rPr>
          <w:rFonts w:ascii="Arial Black" w:hAnsi="Arial Black" w:cs="Arial"/>
          <w:b/>
          <w:sz w:val="32"/>
          <w:szCs w:val="32"/>
        </w:rPr>
      </w:pPr>
      <w:r w:rsidRPr="00561074">
        <w:rPr>
          <w:rFonts w:ascii="Arial Black" w:hAnsi="Arial Black" w:cs="Arial"/>
          <w:b/>
          <w:sz w:val="32"/>
          <w:szCs w:val="32"/>
        </w:rPr>
        <w:t xml:space="preserve">Principe </w:t>
      </w:r>
      <w:r w:rsidR="00F25094" w:rsidRPr="00561074">
        <w:rPr>
          <w:rFonts w:ascii="Arial Black" w:hAnsi="Arial Black" w:cs="Arial"/>
          <w:b/>
          <w:sz w:val="32"/>
          <w:szCs w:val="32"/>
        </w:rPr>
        <w:t>n°</w:t>
      </w:r>
      <w:r w:rsidR="00030995" w:rsidRPr="00561074">
        <w:rPr>
          <w:rFonts w:ascii="Arial Black" w:hAnsi="Arial Black" w:cs="Arial"/>
          <w:b/>
          <w:sz w:val="32"/>
          <w:szCs w:val="32"/>
        </w:rPr>
        <w:t>4</w:t>
      </w:r>
      <w:r w:rsidR="006555D5" w:rsidRPr="00561074">
        <w:rPr>
          <w:rFonts w:ascii="Arial Black" w:hAnsi="Arial Black" w:cs="Arial"/>
          <w:b/>
          <w:sz w:val="32"/>
          <w:szCs w:val="32"/>
        </w:rPr>
        <w:t> :</w:t>
      </w:r>
      <w:r w:rsidR="00BB4BEE" w:rsidRPr="00561074">
        <w:rPr>
          <w:rFonts w:ascii="Arial Black" w:hAnsi="Arial Black" w:cs="Arial"/>
          <w:b/>
          <w:sz w:val="32"/>
          <w:szCs w:val="32"/>
        </w:rPr>
        <w:tab/>
        <w:t>A</w:t>
      </w:r>
      <w:r w:rsidR="00D07395" w:rsidRPr="00561074">
        <w:rPr>
          <w:rFonts w:ascii="Arial Black" w:hAnsi="Arial Black" w:cs="Arial"/>
          <w:b/>
          <w:sz w:val="32"/>
          <w:szCs w:val="32"/>
        </w:rPr>
        <w:t xml:space="preserve">chever la décentralisation de l’action sociale. </w:t>
      </w:r>
    </w:p>
    <w:p w:rsidR="00197E02" w:rsidRPr="00561074" w:rsidRDefault="00D07395" w:rsidP="00B3615E">
      <w:pPr>
        <w:spacing w:after="120" w:line="240" w:lineRule="auto"/>
        <w:jc w:val="both"/>
        <w:rPr>
          <w:rFonts w:ascii="Arial" w:hAnsi="Arial" w:cs="Arial"/>
          <w:sz w:val="32"/>
          <w:szCs w:val="32"/>
        </w:rPr>
      </w:pPr>
      <w:r w:rsidRPr="00561074">
        <w:rPr>
          <w:rFonts w:ascii="Arial" w:hAnsi="Arial" w:cs="Arial"/>
          <w:sz w:val="32"/>
          <w:szCs w:val="32"/>
        </w:rPr>
        <w:t>L’objectif est de poursuivre la décentralisation en réinvestissant dans la confiance des collectivités et en dépassant lobbies et logiques corporatistes qui peuvent constituer un frein aux progrès et simplifications nécessaires</w:t>
      </w:r>
      <w:r w:rsidR="005A5208" w:rsidRPr="00561074">
        <w:rPr>
          <w:rFonts w:ascii="Arial" w:hAnsi="Arial" w:cs="Arial"/>
          <w:sz w:val="32"/>
          <w:szCs w:val="32"/>
        </w:rPr>
        <w:t xml:space="preserve">. </w:t>
      </w:r>
      <w:r w:rsidR="00B80E97" w:rsidRPr="00561074">
        <w:rPr>
          <w:rFonts w:ascii="Arial" w:hAnsi="Arial" w:cs="Arial"/>
          <w:sz w:val="32"/>
          <w:szCs w:val="32"/>
        </w:rPr>
        <w:t>Il ne s’agit pas tant de défendre le pré-carré de tel ou tel niveau de collectivité</w:t>
      </w:r>
      <w:r w:rsidR="007B3C24" w:rsidRPr="00561074">
        <w:rPr>
          <w:rFonts w:ascii="Arial" w:hAnsi="Arial" w:cs="Arial"/>
          <w:sz w:val="32"/>
          <w:szCs w:val="32"/>
        </w:rPr>
        <w:t>,</w:t>
      </w:r>
      <w:r w:rsidR="00B80E97" w:rsidRPr="00561074">
        <w:rPr>
          <w:rFonts w:ascii="Arial" w:hAnsi="Arial" w:cs="Arial"/>
          <w:sz w:val="32"/>
          <w:szCs w:val="32"/>
        </w:rPr>
        <w:t xml:space="preserve"> mais bien de donner les moyens aux</w:t>
      </w:r>
      <w:r w:rsidR="009A29EA" w:rsidRPr="00561074">
        <w:rPr>
          <w:rFonts w:ascii="Arial" w:hAnsi="Arial" w:cs="Arial"/>
          <w:sz w:val="32"/>
          <w:szCs w:val="32"/>
        </w:rPr>
        <w:t xml:space="preserve"> échelons décentralisés</w:t>
      </w:r>
      <w:r w:rsidR="00B80E97" w:rsidRPr="00561074">
        <w:rPr>
          <w:rFonts w:ascii="Arial" w:hAnsi="Arial" w:cs="Arial"/>
          <w:sz w:val="32"/>
          <w:szCs w:val="32"/>
        </w:rPr>
        <w:t xml:space="preserve"> d’exercer pleinement leurs compétences en </w:t>
      </w:r>
      <w:r w:rsidR="0094703A" w:rsidRPr="00561074">
        <w:rPr>
          <w:rFonts w:ascii="Arial" w:hAnsi="Arial" w:cs="Arial"/>
          <w:sz w:val="32"/>
          <w:szCs w:val="32"/>
        </w:rPr>
        <w:t>les accompagnant</w:t>
      </w:r>
      <w:r w:rsidR="00B80E97" w:rsidRPr="00561074">
        <w:rPr>
          <w:rFonts w:ascii="Arial" w:hAnsi="Arial" w:cs="Arial"/>
          <w:sz w:val="32"/>
          <w:szCs w:val="32"/>
        </w:rPr>
        <w:t xml:space="preserve"> dans leurs efforts de modernisation</w:t>
      </w:r>
      <w:r w:rsidR="00E82368" w:rsidRPr="00561074">
        <w:rPr>
          <w:rFonts w:ascii="Arial" w:hAnsi="Arial" w:cs="Arial"/>
          <w:sz w:val="32"/>
          <w:szCs w:val="32"/>
        </w:rPr>
        <w:t>.</w:t>
      </w:r>
      <w:r w:rsidR="009A29EA" w:rsidRPr="00561074" w:rsidDel="009A29EA">
        <w:rPr>
          <w:rFonts w:ascii="Arial" w:hAnsi="Arial" w:cs="Arial"/>
          <w:sz w:val="32"/>
          <w:szCs w:val="32"/>
        </w:rPr>
        <w:t xml:space="preserve"> </w:t>
      </w:r>
    </w:p>
    <w:p w:rsidR="0099093C" w:rsidRPr="00561074" w:rsidRDefault="0099093C" w:rsidP="00561074">
      <w:pPr>
        <w:tabs>
          <w:tab w:val="left" w:pos="2694"/>
        </w:tabs>
        <w:spacing w:before="360" w:after="120" w:line="240" w:lineRule="auto"/>
        <w:ind w:left="2693" w:hanging="2693"/>
        <w:jc w:val="both"/>
        <w:rPr>
          <w:rFonts w:ascii="Arial Black" w:hAnsi="Arial Black" w:cs="Arial"/>
          <w:b/>
          <w:sz w:val="32"/>
          <w:szCs w:val="32"/>
        </w:rPr>
      </w:pPr>
      <w:r w:rsidRPr="00561074">
        <w:rPr>
          <w:rFonts w:ascii="Arial Black" w:hAnsi="Arial Black" w:cs="Arial"/>
          <w:b/>
          <w:sz w:val="32"/>
          <w:szCs w:val="32"/>
        </w:rPr>
        <w:t>Principe n°</w:t>
      </w:r>
      <w:r w:rsidR="002A10B3" w:rsidRPr="00561074">
        <w:rPr>
          <w:rFonts w:ascii="Arial Black" w:hAnsi="Arial Black" w:cs="Arial"/>
          <w:b/>
          <w:sz w:val="32"/>
          <w:szCs w:val="32"/>
        </w:rPr>
        <w:t>5</w:t>
      </w:r>
      <w:r w:rsidRPr="00561074">
        <w:rPr>
          <w:rFonts w:ascii="Arial Black" w:hAnsi="Arial Black" w:cs="Arial"/>
          <w:b/>
          <w:sz w:val="32"/>
          <w:szCs w:val="32"/>
        </w:rPr>
        <w:t> :</w:t>
      </w:r>
      <w:r w:rsidR="00BB4BEE" w:rsidRPr="00561074">
        <w:rPr>
          <w:rFonts w:ascii="Arial Black" w:hAnsi="Arial Black" w:cs="Arial"/>
          <w:b/>
          <w:sz w:val="32"/>
          <w:szCs w:val="32"/>
        </w:rPr>
        <w:tab/>
        <w:t>L</w:t>
      </w:r>
      <w:r w:rsidR="002A10B3" w:rsidRPr="00561074">
        <w:rPr>
          <w:rFonts w:ascii="Arial Black" w:hAnsi="Arial Black" w:cs="Arial"/>
          <w:b/>
          <w:sz w:val="32"/>
          <w:szCs w:val="32"/>
        </w:rPr>
        <w:t>aisser la liberté aux acteurs institutionnels du choix de la formalisation de leurs projets, en impliquant l’État</w:t>
      </w:r>
      <w:r w:rsidRPr="00561074">
        <w:rPr>
          <w:rFonts w:ascii="Arial Black" w:hAnsi="Arial Black" w:cs="Arial"/>
          <w:b/>
          <w:sz w:val="32"/>
          <w:szCs w:val="32"/>
        </w:rPr>
        <w:t xml:space="preserve">. </w:t>
      </w:r>
    </w:p>
    <w:p w:rsidR="001A4832" w:rsidRPr="00561074" w:rsidRDefault="002A10B3" w:rsidP="00B3615E">
      <w:pPr>
        <w:spacing w:after="120" w:line="240" w:lineRule="auto"/>
        <w:jc w:val="both"/>
        <w:rPr>
          <w:rFonts w:ascii="Arial" w:hAnsi="Arial" w:cs="Arial"/>
          <w:sz w:val="32"/>
          <w:szCs w:val="32"/>
        </w:rPr>
      </w:pPr>
      <w:r w:rsidRPr="00561074">
        <w:rPr>
          <w:rFonts w:ascii="Arial" w:hAnsi="Arial" w:cs="Arial"/>
          <w:sz w:val="32"/>
          <w:szCs w:val="32"/>
        </w:rPr>
        <w:lastRenderedPageBreak/>
        <w:t>Ce principe peut trouver sa traduction dans l</w:t>
      </w:r>
      <w:r w:rsidR="0099093C" w:rsidRPr="00561074">
        <w:rPr>
          <w:rFonts w:ascii="Arial" w:hAnsi="Arial" w:cs="Arial"/>
          <w:sz w:val="32"/>
          <w:szCs w:val="32"/>
        </w:rPr>
        <w:t>'élabor</w:t>
      </w:r>
      <w:r w:rsidRPr="00561074">
        <w:rPr>
          <w:rFonts w:ascii="Arial" w:hAnsi="Arial" w:cs="Arial"/>
          <w:sz w:val="32"/>
          <w:szCs w:val="32"/>
        </w:rPr>
        <w:t>ation d’</w:t>
      </w:r>
      <w:r w:rsidR="0099093C" w:rsidRPr="00561074">
        <w:rPr>
          <w:rFonts w:ascii="Arial" w:hAnsi="Arial" w:cs="Arial"/>
          <w:sz w:val="32"/>
          <w:szCs w:val="32"/>
        </w:rPr>
        <w:t>un projet de territoire</w:t>
      </w:r>
      <w:r w:rsidR="0094703A" w:rsidRPr="00561074">
        <w:rPr>
          <w:rFonts w:ascii="Arial" w:hAnsi="Arial" w:cs="Arial"/>
          <w:sz w:val="32"/>
          <w:szCs w:val="32"/>
        </w:rPr>
        <w:t>, de charte de collaboration ou de co-construction, de protocole de bonnes pratiques</w:t>
      </w:r>
      <w:r w:rsidR="001A4832" w:rsidRPr="00561074">
        <w:rPr>
          <w:rFonts w:ascii="Arial" w:hAnsi="Arial" w:cs="Arial"/>
          <w:sz w:val="32"/>
          <w:szCs w:val="32"/>
        </w:rPr>
        <w:t>.</w:t>
      </w:r>
      <w:r w:rsidR="0099093C" w:rsidRPr="00561074">
        <w:rPr>
          <w:rFonts w:ascii="Arial" w:hAnsi="Arial" w:cs="Arial"/>
          <w:sz w:val="32"/>
          <w:szCs w:val="32"/>
        </w:rPr>
        <w:t xml:space="preserve"> </w:t>
      </w:r>
    </w:p>
    <w:p w:rsidR="0099093C" w:rsidRPr="00561074" w:rsidRDefault="001A4832" w:rsidP="00B3615E">
      <w:pPr>
        <w:spacing w:after="120" w:line="240" w:lineRule="auto"/>
        <w:jc w:val="both"/>
        <w:rPr>
          <w:rFonts w:ascii="Arial" w:hAnsi="Arial" w:cs="Arial"/>
          <w:sz w:val="32"/>
          <w:szCs w:val="32"/>
        </w:rPr>
      </w:pPr>
      <w:r w:rsidRPr="00561074">
        <w:rPr>
          <w:rFonts w:ascii="Arial" w:hAnsi="Arial" w:cs="Arial"/>
          <w:sz w:val="32"/>
          <w:szCs w:val="32"/>
        </w:rPr>
        <w:t xml:space="preserve">Il associerait </w:t>
      </w:r>
      <w:r w:rsidR="0099093C" w:rsidRPr="00561074">
        <w:rPr>
          <w:rFonts w:ascii="Arial" w:hAnsi="Arial" w:cs="Arial"/>
          <w:sz w:val="32"/>
          <w:szCs w:val="32"/>
        </w:rPr>
        <w:t xml:space="preserve">les principaux acteurs (élus, partenaires institutionnels et associatif, les prestataires de l'action publique), mais aussi les usagers et les citoyens du territoire. </w:t>
      </w:r>
    </w:p>
    <w:p w:rsidR="0099093C" w:rsidRPr="00561074" w:rsidRDefault="00507FBC" w:rsidP="00B3615E">
      <w:pPr>
        <w:spacing w:after="120" w:line="240" w:lineRule="auto"/>
        <w:jc w:val="both"/>
        <w:rPr>
          <w:rFonts w:ascii="Arial" w:hAnsi="Arial" w:cs="Arial"/>
          <w:sz w:val="32"/>
          <w:szCs w:val="32"/>
        </w:rPr>
      </w:pPr>
      <w:r w:rsidRPr="00561074">
        <w:rPr>
          <w:rFonts w:ascii="Arial" w:hAnsi="Arial" w:cs="Arial"/>
          <w:sz w:val="32"/>
          <w:szCs w:val="32"/>
        </w:rPr>
        <w:t xml:space="preserve">Le projet de territoire </w:t>
      </w:r>
      <w:r w:rsidR="0094703A" w:rsidRPr="00561074">
        <w:rPr>
          <w:rFonts w:ascii="Arial" w:hAnsi="Arial" w:cs="Arial"/>
          <w:sz w:val="32"/>
          <w:szCs w:val="32"/>
        </w:rPr>
        <w:t>(quel que soit son nom</w:t>
      </w:r>
      <w:r w:rsidR="00323671" w:rsidRPr="00561074">
        <w:rPr>
          <w:rFonts w:ascii="Arial" w:hAnsi="Arial" w:cs="Arial"/>
          <w:sz w:val="32"/>
          <w:szCs w:val="32"/>
        </w:rPr>
        <w:t>)</w:t>
      </w:r>
      <w:r w:rsidR="0094703A" w:rsidRPr="00561074">
        <w:rPr>
          <w:rFonts w:ascii="Arial" w:hAnsi="Arial" w:cs="Arial"/>
          <w:sz w:val="32"/>
          <w:szCs w:val="32"/>
        </w:rPr>
        <w:t xml:space="preserve"> s’appuiera </w:t>
      </w:r>
      <w:r w:rsidRPr="00561074">
        <w:rPr>
          <w:rFonts w:ascii="Arial" w:hAnsi="Arial" w:cs="Arial"/>
          <w:sz w:val="32"/>
          <w:szCs w:val="32"/>
        </w:rPr>
        <w:t xml:space="preserve"> sur </w:t>
      </w:r>
      <w:r w:rsidR="0094703A" w:rsidRPr="00561074">
        <w:rPr>
          <w:rFonts w:ascii="Arial" w:hAnsi="Arial" w:cs="Arial"/>
          <w:sz w:val="32"/>
          <w:szCs w:val="32"/>
        </w:rPr>
        <w:t xml:space="preserve">le partage d’éléments de  </w:t>
      </w:r>
      <w:r w:rsidRPr="00561074">
        <w:rPr>
          <w:rFonts w:ascii="Arial" w:hAnsi="Arial" w:cs="Arial"/>
          <w:sz w:val="32"/>
          <w:szCs w:val="32"/>
        </w:rPr>
        <w:t xml:space="preserve">diagnostics et </w:t>
      </w:r>
      <w:r w:rsidR="00323671" w:rsidRPr="00561074">
        <w:rPr>
          <w:rFonts w:ascii="Arial" w:hAnsi="Arial" w:cs="Arial"/>
          <w:sz w:val="32"/>
          <w:szCs w:val="32"/>
        </w:rPr>
        <w:t>formalisera les attentes de chaque acteur et le socle de ce qui fait sens pour tous.</w:t>
      </w:r>
    </w:p>
    <w:p w:rsidR="00D93DDC" w:rsidRPr="00561074" w:rsidRDefault="00677BBB" w:rsidP="00561074">
      <w:pPr>
        <w:tabs>
          <w:tab w:val="left" w:pos="2694"/>
        </w:tabs>
        <w:spacing w:before="360" w:after="120" w:line="240" w:lineRule="auto"/>
        <w:ind w:left="2693" w:hanging="2693"/>
        <w:jc w:val="both"/>
        <w:rPr>
          <w:rFonts w:ascii="Arial Black" w:hAnsi="Arial Black" w:cs="Arial"/>
          <w:b/>
          <w:sz w:val="32"/>
          <w:szCs w:val="32"/>
        </w:rPr>
      </w:pPr>
      <w:r w:rsidRPr="00561074">
        <w:rPr>
          <w:rFonts w:ascii="Arial Black" w:hAnsi="Arial Black" w:cs="Arial"/>
          <w:b/>
          <w:sz w:val="32"/>
          <w:szCs w:val="32"/>
        </w:rPr>
        <w:t>Principe n°</w:t>
      </w:r>
      <w:r w:rsidR="002A10B3" w:rsidRPr="00561074">
        <w:rPr>
          <w:rFonts w:ascii="Arial Black" w:hAnsi="Arial Black" w:cs="Arial"/>
          <w:b/>
          <w:sz w:val="32"/>
          <w:szCs w:val="32"/>
        </w:rPr>
        <w:t>6</w:t>
      </w:r>
      <w:r w:rsidR="00BB4BEE" w:rsidRPr="00561074">
        <w:rPr>
          <w:rFonts w:ascii="Arial Black" w:hAnsi="Arial Black" w:cs="Arial"/>
          <w:b/>
          <w:sz w:val="32"/>
          <w:szCs w:val="32"/>
        </w:rPr>
        <w:t> :</w:t>
      </w:r>
      <w:r w:rsidR="00BB4BEE" w:rsidRPr="00561074">
        <w:rPr>
          <w:rFonts w:ascii="Arial Black" w:hAnsi="Arial Black" w:cs="Arial"/>
          <w:b/>
          <w:sz w:val="32"/>
          <w:szCs w:val="32"/>
        </w:rPr>
        <w:tab/>
        <w:t>A</w:t>
      </w:r>
      <w:r w:rsidRPr="00561074">
        <w:rPr>
          <w:rFonts w:ascii="Arial Black" w:hAnsi="Arial Black" w:cs="Arial"/>
          <w:b/>
          <w:sz w:val="32"/>
          <w:szCs w:val="32"/>
        </w:rPr>
        <w:t>pporter une attention particulière à la déclinaison territoriale des lois et règlements</w:t>
      </w:r>
      <w:r w:rsidR="00507FBC" w:rsidRPr="00561074">
        <w:rPr>
          <w:rFonts w:ascii="Arial Black" w:hAnsi="Arial Black" w:cs="Arial"/>
          <w:b/>
          <w:sz w:val="32"/>
          <w:szCs w:val="32"/>
        </w:rPr>
        <w:t xml:space="preserve"> comportant une disposition applicable aux collectivités territoriales</w:t>
      </w:r>
      <w:r w:rsidR="00D93DDC" w:rsidRPr="00561074">
        <w:rPr>
          <w:rFonts w:ascii="Arial Black" w:hAnsi="Arial Black" w:cs="Arial"/>
          <w:b/>
          <w:sz w:val="32"/>
          <w:szCs w:val="32"/>
        </w:rPr>
        <w:t xml:space="preserve">. </w:t>
      </w:r>
    </w:p>
    <w:p w:rsidR="005D43B8" w:rsidRPr="00561074" w:rsidRDefault="00323671" w:rsidP="00B3615E">
      <w:pPr>
        <w:spacing w:after="120" w:line="240" w:lineRule="auto"/>
        <w:jc w:val="both"/>
        <w:rPr>
          <w:rFonts w:ascii="Arial" w:hAnsi="Arial" w:cs="Arial"/>
          <w:sz w:val="32"/>
          <w:szCs w:val="32"/>
        </w:rPr>
      </w:pPr>
      <w:r w:rsidRPr="00561074">
        <w:rPr>
          <w:rFonts w:ascii="Arial" w:hAnsi="Arial" w:cs="Arial"/>
          <w:sz w:val="32"/>
          <w:szCs w:val="32"/>
        </w:rPr>
        <w:t xml:space="preserve">Il s’agit de rompre avec l’idée que l’égal accès au droit et aux services </w:t>
      </w:r>
      <w:r w:rsidR="001A4832" w:rsidRPr="00561074">
        <w:rPr>
          <w:rFonts w:ascii="Arial" w:hAnsi="Arial" w:cs="Arial"/>
          <w:sz w:val="32"/>
          <w:szCs w:val="32"/>
        </w:rPr>
        <w:t xml:space="preserve">s’appuie sur </w:t>
      </w:r>
      <w:r w:rsidRPr="00561074">
        <w:rPr>
          <w:rFonts w:ascii="Arial" w:hAnsi="Arial" w:cs="Arial"/>
          <w:sz w:val="32"/>
          <w:szCs w:val="32"/>
        </w:rPr>
        <w:t>un modèle unique de mise en œuvre</w:t>
      </w:r>
      <w:r w:rsidR="004B2DBD" w:rsidRPr="00561074">
        <w:rPr>
          <w:rFonts w:ascii="Arial" w:hAnsi="Arial" w:cs="Arial"/>
          <w:sz w:val="32"/>
          <w:szCs w:val="32"/>
        </w:rPr>
        <w:t>. U</w:t>
      </w:r>
      <w:r w:rsidRPr="00561074">
        <w:rPr>
          <w:rFonts w:ascii="Arial" w:hAnsi="Arial" w:cs="Arial"/>
          <w:sz w:val="32"/>
          <w:szCs w:val="32"/>
        </w:rPr>
        <w:t xml:space="preserve">n </w:t>
      </w:r>
      <w:r w:rsidR="00CC5E64" w:rsidRPr="00561074">
        <w:rPr>
          <w:rFonts w:ascii="Arial" w:hAnsi="Arial" w:cs="Arial"/>
          <w:sz w:val="32"/>
          <w:szCs w:val="32"/>
        </w:rPr>
        <w:t>État</w:t>
      </w:r>
      <w:r w:rsidRPr="00561074">
        <w:rPr>
          <w:rFonts w:ascii="Arial" w:hAnsi="Arial" w:cs="Arial"/>
          <w:sz w:val="32"/>
          <w:szCs w:val="32"/>
        </w:rPr>
        <w:t xml:space="preserve"> décentralisé offre une richesse inouïe de diversification des modes de production et d’adaptation de l’offre. Lors de l’élaboration de la loi ou du règlement,  penser prioritairement et </w:t>
      </w:r>
      <w:r w:rsidR="004B2DBD" w:rsidRPr="00561074">
        <w:rPr>
          <w:rFonts w:ascii="Arial" w:hAnsi="Arial" w:cs="Arial"/>
          <w:sz w:val="32"/>
          <w:szCs w:val="32"/>
        </w:rPr>
        <w:t>chaque fois que</w:t>
      </w:r>
      <w:r w:rsidRPr="00561074">
        <w:rPr>
          <w:rFonts w:ascii="Arial" w:hAnsi="Arial" w:cs="Arial"/>
          <w:sz w:val="32"/>
          <w:szCs w:val="32"/>
        </w:rPr>
        <w:t xml:space="preserve"> possible, « déclinaison territoriale »</w:t>
      </w:r>
      <w:r w:rsidR="004B2DBD" w:rsidRPr="00561074">
        <w:rPr>
          <w:rFonts w:ascii="Arial" w:hAnsi="Arial" w:cs="Arial"/>
          <w:sz w:val="32"/>
          <w:szCs w:val="32"/>
        </w:rPr>
        <w:t>, y compris au stade de l’élaboration.</w:t>
      </w:r>
    </w:p>
    <w:p w:rsidR="00677BBB" w:rsidRPr="00561074" w:rsidRDefault="005D43B8" w:rsidP="00B3615E">
      <w:pPr>
        <w:spacing w:after="120" w:line="240" w:lineRule="auto"/>
        <w:jc w:val="both"/>
        <w:rPr>
          <w:rFonts w:ascii="Arial" w:hAnsi="Arial" w:cs="Arial"/>
          <w:sz w:val="32"/>
          <w:szCs w:val="32"/>
        </w:rPr>
      </w:pPr>
      <w:r w:rsidRPr="00561074">
        <w:rPr>
          <w:rFonts w:ascii="Arial" w:hAnsi="Arial" w:cs="Arial"/>
          <w:sz w:val="32"/>
          <w:szCs w:val="32"/>
        </w:rPr>
        <w:t xml:space="preserve">Cette possibilité va de pair avec le droit à l’expérimentation. </w:t>
      </w:r>
      <w:r w:rsidR="001A4832" w:rsidRPr="00561074">
        <w:rPr>
          <w:rFonts w:ascii="Arial" w:hAnsi="Arial" w:cs="Arial"/>
          <w:sz w:val="32"/>
          <w:szCs w:val="32"/>
        </w:rPr>
        <w:t>S</w:t>
      </w:r>
      <w:r w:rsidRPr="00561074">
        <w:rPr>
          <w:rFonts w:ascii="Arial" w:hAnsi="Arial" w:cs="Arial"/>
          <w:sz w:val="32"/>
          <w:szCs w:val="32"/>
        </w:rPr>
        <w:t>a mise en œuvre s’appuierait sur les évolutions apportées à l’article 72 de la Constitution, dans la suite du rapport du 09 mai 2018 de la délégation aux collectivités territoriales et à la décentralisation de l'Assemblée nationale, qui propose de donner aux collectivités plus de liberté pour procéder à des expérimentations et adapter leur action aux réalités locales</w:t>
      </w:r>
      <w:r w:rsidR="00E82368" w:rsidRPr="00561074">
        <w:rPr>
          <w:rFonts w:ascii="Arial" w:hAnsi="Arial" w:cs="Arial"/>
          <w:sz w:val="32"/>
          <w:szCs w:val="32"/>
        </w:rPr>
        <w:t>.</w:t>
      </w:r>
    </w:p>
    <w:p w:rsidR="0099093C" w:rsidRPr="00561074" w:rsidRDefault="0099093C" w:rsidP="00561074">
      <w:pPr>
        <w:tabs>
          <w:tab w:val="left" w:pos="2694"/>
        </w:tabs>
        <w:spacing w:before="360" w:after="120" w:line="240" w:lineRule="auto"/>
        <w:ind w:left="2693" w:hanging="2693"/>
        <w:jc w:val="both"/>
        <w:rPr>
          <w:rFonts w:ascii="Arial Black" w:hAnsi="Arial Black" w:cs="Arial"/>
          <w:b/>
          <w:sz w:val="32"/>
          <w:szCs w:val="32"/>
        </w:rPr>
      </w:pPr>
      <w:r w:rsidRPr="00561074">
        <w:rPr>
          <w:rFonts w:ascii="Arial Black" w:hAnsi="Arial Black" w:cs="Arial"/>
          <w:b/>
          <w:sz w:val="32"/>
          <w:szCs w:val="32"/>
        </w:rPr>
        <w:lastRenderedPageBreak/>
        <w:t>Principe n°</w:t>
      </w:r>
      <w:r w:rsidR="002A10B3" w:rsidRPr="00561074">
        <w:rPr>
          <w:rFonts w:ascii="Arial Black" w:hAnsi="Arial Black" w:cs="Arial"/>
          <w:b/>
          <w:sz w:val="32"/>
          <w:szCs w:val="32"/>
        </w:rPr>
        <w:t>7</w:t>
      </w:r>
      <w:r w:rsidR="00BB4BEE" w:rsidRPr="00561074">
        <w:rPr>
          <w:rFonts w:ascii="Arial Black" w:hAnsi="Arial Black" w:cs="Arial"/>
          <w:b/>
          <w:sz w:val="32"/>
          <w:szCs w:val="32"/>
        </w:rPr>
        <w:t> :</w:t>
      </w:r>
      <w:r w:rsidR="00BB4BEE" w:rsidRPr="00561074">
        <w:rPr>
          <w:rFonts w:ascii="Arial Black" w:hAnsi="Arial Black" w:cs="Arial"/>
          <w:b/>
          <w:sz w:val="32"/>
          <w:szCs w:val="32"/>
        </w:rPr>
        <w:tab/>
        <w:t>F</w:t>
      </w:r>
      <w:r w:rsidRPr="00561074">
        <w:rPr>
          <w:rFonts w:ascii="Arial Black" w:hAnsi="Arial Black" w:cs="Arial"/>
          <w:b/>
          <w:sz w:val="32"/>
          <w:szCs w:val="32"/>
        </w:rPr>
        <w:t xml:space="preserve">avoriser l’émergence et la reconnaissance des compétences </w:t>
      </w:r>
      <w:r w:rsidR="00507FBC" w:rsidRPr="00561074">
        <w:rPr>
          <w:rFonts w:ascii="Arial Black" w:hAnsi="Arial Black" w:cs="Arial"/>
          <w:b/>
          <w:sz w:val="32"/>
          <w:szCs w:val="32"/>
        </w:rPr>
        <w:t xml:space="preserve">professionnelles </w:t>
      </w:r>
      <w:r w:rsidRPr="00561074">
        <w:rPr>
          <w:rFonts w:ascii="Arial Black" w:hAnsi="Arial Black" w:cs="Arial"/>
          <w:b/>
          <w:sz w:val="32"/>
          <w:szCs w:val="32"/>
        </w:rPr>
        <w:t xml:space="preserve">nouvelles </w:t>
      </w:r>
      <w:r w:rsidR="00507FBC" w:rsidRPr="00561074">
        <w:rPr>
          <w:rFonts w:ascii="Arial Black" w:hAnsi="Arial Black" w:cs="Arial"/>
          <w:b/>
          <w:sz w:val="32"/>
          <w:szCs w:val="32"/>
        </w:rPr>
        <w:t xml:space="preserve">en matière </w:t>
      </w:r>
      <w:r w:rsidR="00894BAB" w:rsidRPr="00561074">
        <w:rPr>
          <w:rFonts w:ascii="Arial Black" w:hAnsi="Arial Black" w:cs="Arial"/>
          <w:b/>
          <w:sz w:val="32"/>
          <w:szCs w:val="32"/>
        </w:rPr>
        <w:t>d’</w:t>
      </w:r>
      <w:r w:rsidRPr="00561074">
        <w:rPr>
          <w:rFonts w:ascii="Arial Black" w:hAnsi="Arial Black" w:cs="Arial"/>
          <w:b/>
          <w:sz w:val="32"/>
          <w:szCs w:val="32"/>
        </w:rPr>
        <w:t xml:space="preserve">ingénierie ou </w:t>
      </w:r>
      <w:r w:rsidR="00894BAB" w:rsidRPr="00561074">
        <w:rPr>
          <w:rFonts w:ascii="Arial Black" w:hAnsi="Arial Black" w:cs="Arial"/>
          <w:b/>
          <w:sz w:val="32"/>
          <w:szCs w:val="32"/>
        </w:rPr>
        <w:t>d’</w:t>
      </w:r>
      <w:r w:rsidRPr="00561074">
        <w:rPr>
          <w:rFonts w:ascii="Arial Black" w:hAnsi="Arial Black" w:cs="Arial"/>
          <w:b/>
          <w:sz w:val="32"/>
          <w:szCs w:val="32"/>
        </w:rPr>
        <w:t xml:space="preserve">animation territoriale. </w:t>
      </w:r>
    </w:p>
    <w:p w:rsidR="009A29EA" w:rsidRPr="00561074" w:rsidRDefault="00F2377D" w:rsidP="008342D0">
      <w:pPr>
        <w:spacing w:after="120" w:line="240" w:lineRule="auto"/>
        <w:jc w:val="both"/>
        <w:rPr>
          <w:rFonts w:ascii="Arial" w:hAnsi="Arial" w:cs="Arial"/>
          <w:sz w:val="32"/>
          <w:szCs w:val="32"/>
        </w:rPr>
      </w:pPr>
      <w:r w:rsidRPr="00561074">
        <w:rPr>
          <w:rFonts w:ascii="Arial" w:hAnsi="Arial" w:cs="Arial"/>
          <w:sz w:val="32"/>
          <w:szCs w:val="32"/>
        </w:rPr>
        <w:t xml:space="preserve">La mise en œuvre de ce principe renvoie à des actions en termes de </w:t>
      </w:r>
      <w:r w:rsidR="00894BAB" w:rsidRPr="00561074">
        <w:rPr>
          <w:rFonts w:ascii="Arial" w:hAnsi="Arial" w:cs="Arial"/>
          <w:sz w:val="32"/>
          <w:szCs w:val="32"/>
        </w:rPr>
        <w:t>recrutement et de formation initiale e</w:t>
      </w:r>
      <w:r w:rsidR="00512A20" w:rsidRPr="00561074">
        <w:rPr>
          <w:rFonts w:ascii="Arial" w:hAnsi="Arial" w:cs="Arial"/>
          <w:sz w:val="32"/>
          <w:szCs w:val="32"/>
        </w:rPr>
        <w:t xml:space="preserve">t continue. </w:t>
      </w:r>
    </w:p>
    <w:p w:rsidR="00B8269A" w:rsidRPr="00561074" w:rsidRDefault="00E30C11" w:rsidP="008342D0">
      <w:pPr>
        <w:spacing w:after="120" w:line="240" w:lineRule="auto"/>
        <w:jc w:val="both"/>
        <w:rPr>
          <w:rFonts w:ascii="Arial" w:hAnsi="Arial" w:cs="Arial"/>
          <w:sz w:val="32"/>
          <w:szCs w:val="32"/>
        </w:rPr>
      </w:pPr>
      <w:r w:rsidRPr="00561074">
        <w:rPr>
          <w:rFonts w:ascii="Arial" w:hAnsi="Arial" w:cs="Arial"/>
          <w:sz w:val="32"/>
          <w:szCs w:val="32"/>
        </w:rPr>
        <w:t xml:space="preserve">Les réseaux de formation </w:t>
      </w:r>
      <w:r w:rsidR="008F25AA" w:rsidRPr="00561074">
        <w:rPr>
          <w:rFonts w:ascii="Arial" w:hAnsi="Arial" w:cs="Arial"/>
          <w:sz w:val="32"/>
          <w:szCs w:val="32"/>
        </w:rPr>
        <w:t>devraient propos</w:t>
      </w:r>
      <w:r w:rsidR="009A29EA" w:rsidRPr="00561074">
        <w:rPr>
          <w:rFonts w:ascii="Arial" w:hAnsi="Arial" w:cs="Arial"/>
          <w:sz w:val="32"/>
          <w:szCs w:val="32"/>
        </w:rPr>
        <w:t>er</w:t>
      </w:r>
      <w:r w:rsidRPr="00561074">
        <w:rPr>
          <w:rFonts w:ascii="Arial" w:hAnsi="Arial" w:cs="Arial"/>
          <w:sz w:val="32"/>
          <w:szCs w:val="32"/>
        </w:rPr>
        <w:t xml:space="preserve"> davantage de formations ouvertes aux agents des trois fonctions publiques au-delà des actions de formations spécifiques, liées à certains secteurs (les formations communes engagées entre </w:t>
      </w:r>
      <w:r w:rsidR="00B8269A" w:rsidRPr="00561074">
        <w:rPr>
          <w:rFonts w:ascii="Arial" w:hAnsi="Arial" w:cs="Arial"/>
          <w:sz w:val="32"/>
          <w:szCs w:val="32"/>
        </w:rPr>
        <w:t xml:space="preserve">le </w:t>
      </w:r>
      <w:r w:rsidRPr="00561074">
        <w:rPr>
          <w:rFonts w:ascii="Arial" w:hAnsi="Arial" w:cs="Arial"/>
          <w:sz w:val="32"/>
          <w:szCs w:val="32"/>
        </w:rPr>
        <w:t xml:space="preserve">CNFPT et </w:t>
      </w:r>
      <w:r w:rsidR="00B8269A" w:rsidRPr="00561074">
        <w:rPr>
          <w:rFonts w:ascii="Arial" w:hAnsi="Arial" w:cs="Arial"/>
          <w:sz w:val="32"/>
          <w:szCs w:val="32"/>
        </w:rPr>
        <w:t>l’</w:t>
      </w:r>
      <w:r w:rsidRPr="00561074">
        <w:rPr>
          <w:rFonts w:ascii="Arial" w:hAnsi="Arial" w:cs="Arial"/>
          <w:sz w:val="32"/>
          <w:szCs w:val="32"/>
        </w:rPr>
        <w:t>E</w:t>
      </w:r>
      <w:r w:rsidR="005E1845" w:rsidRPr="00561074">
        <w:rPr>
          <w:rFonts w:ascii="Arial" w:hAnsi="Arial" w:cs="Arial"/>
          <w:sz w:val="32"/>
          <w:szCs w:val="32"/>
        </w:rPr>
        <w:t>H</w:t>
      </w:r>
      <w:r w:rsidR="00B8269A" w:rsidRPr="00561074">
        <w:rPr>
          <w:rFonts w:ascii="Arial" w:hAnsi="Arial" w:cs="Arial"/>
          <w:sz w:val="32"/>
          <w:szCs w:val="32"/>
        </w:rPr>
        <w:t>ESP sur les professionnels médico-sociaux</w:t>
      </w:r>
      <w:r w:rsidRPr="00561074">
        <w:rPr>
          <w:rFonts w:ascii="Arial" w:hAnsi="Arial" w:cs="Arial"/>
          <w:sz w:val="32"/>
          <w:szCs w:val="32"/>
        </w:rPr>
        <w:t xml:space="preserve"> pourraient être</w:t>
      </w:r>
      <w:r w:rsidR="0010356F" w:rsidRPr="00561074">
        <w:rPr>
          <w:rFonts w:ascii="Arial" w:hAnsi="Arial" w:cs="Arial"/>
          <w:sz w:val="32"/>
          <w:szCs w:val="32"/>
        </w:rPr>
        <w:t xml:space="preserve"> ainsi</w:t>
      </w:r>
      <w:r w:rsidRPr="00561074">
        <w:rPr>
          <w:rFonts w:ascii="Arial" w:hAnsi="Arial" w:cs="Arial"/>
          <w:sz w:val="32"/>
          <w:szCs w:val="32"/>
        </w:rPr>
        <w:t xml:space="preserve"> </w:t>
      </w:r>
      <w:r w:rsidR="00B8269A" w:rsidRPr="00561074">
        <w:rPr>
          <w:rFonts w:ascii="Arial" w:hAnsi="Arial" w:cs="Arial"/>
          <w:sz w:val="32"/>
          <w:szCs w:val="32"/>
        </w:rPr>
        <w:t xml:space="preserve">étendues à </w:t>
      </w:r>
      <w:r w:rsidRPr="00561074">
        <w:rPr>
          <w:rFonts w:ascii="Arial" w:hAnsi="Arial" w:cs="Arial"/>
          <w:sz w:val="32"/>
          <w:szCs w:val="32"/>
        </w:rPr>
        <w:t>d’autres filières en mobilisant également les IRTS).</w:t>
      </w:r>
    </w:p>
    <w:p w:rsidR="00E30C11" w:rsidRPr="00561074" w:rsidRDefault="00E30C11" w:rsidP="008342D0">
      <w:pPr>
        <w:spacing w:after="120" w:line="240" w:lineRule="auto"/>
        <w:jc w:val="both"/>
        <w:rPr>
          <w:rFonts w:ascii="Arial" w:hAnsi="Arial" w:cs="Arial"/>
          <w:sz w:val="32"/>
          <w:szCs w:val="32"/>
        </w:rPr>
      </w:pPr>
      <w:r w:rsidRPr="00561074">
        <w:rPr>
          <w:rFonts w:ascii="Arial" w:hAnsi="Arial" w:cs="Arial"/>
          <w:sz w:val="32"/>
          <w:szCs w:val="32"/>
        </w:rPr>
        <w:t>L’ouverture des réseaux de formation constitue un levier pour valoriser et accompagner le développement de compétences transversales, dans un contexte de transformation de l’action publique</w:t>
      </w:r>
      <w:r w:rsidR="001A4832" w:rsidRPr="00561074">
        <w:rPr>
          <w:rFonts w:ascii="Arial" w:hAnsi="Arial" w:cs="Arial"/>
          <w:sz w:val="32"/>
          <w:szCs w:val="32"/>
        </w:rPr>
        <w:t xml:space="preserve"> (cf </w:t>
      </w:r>
      <w:r w:rsidRPr="00561074">
        <w:rPr>
          <w:rFonts w:ascii="Arial" w:hAnsi="Arial" w:cs="Arial"/>
          <w:sz w:val="32"/>
          <w:szCs w:val="32"/>
        </w:rPr>
        <w:t xml:space="preserve">l’étude de France Stratégie sur les situations de travail, compétences transversales et mobilité entre les métiers, </w:t>
      </w:r>
      <w:r w:rsidR="001A4832" w:rsidRPr="00561074">
        <w:rPr>
          <w:rFonts w:ascii="Arial" w:hAnsi="Arial" w:cs="Arial"/>
          <w:sz w:val="32"/>
          <w:szCs w:val="32"/>
        </w:rPr>
        <w:t xml:space="preserve">de </w:t>
      </w:r>
      <w:r w:rsidRPr="00561074">
        <w:rPr>
          <w:rFonts w:ascii="Arial" w:hAnsi="Arial" w:cs="Arial"/>
          <w:sz w:val="32"/>
          <w:szCs w:val="32"/>
        </w:rPr>
        <w:t>janvier 2018</w:t>
      </w:r>
      <w:r w:rsidR="001A4832" w:rsidRPr="00561074">
        <w:rPr>
          <w:rFonts w:ascii="Arial" w:hAnsi="Arial" w:cs="Arial"/>
          <w:sz w:val="32"/>
          <w:szCs w:val="32"/>
        </w:rPr>
        <w:t>)</w:t>
      </w:r>
      <w:r w:rsidRPr="00561074">
        <w:rPr>
          <w:rFonts w:ascii="Arial" w:hAnsi="Arial" w:cs="Arial"/>
          <w:sz w:val="32"/>
          <w:szCs w:val="32"/>
        </w:rPr>
        <w:t>.</w:t>
      </w:r>
    </w:p>
    <w:p w:rsidR="002A10B3" w:rsidRPr="00561074" w:rsidRDefault="00BB4BEE" w:rsidP="00561074">
      <w:pPr>
        <w:tabs>
          <w:tab w:val="left" w:pos="2694"/>
        </w:tabs>
        <w:spacing w:before="360" w:after="120" w:line="240" w:lineRule="auto"/>
        <w:ind w:left="2693" w:hanging="2693"/>
        <w:jc w:val="both"/>
        <w:rPr>
          <w:rFonts w:ascii="Arial Black" w:hAnsi="Arial Black" w:cs="Arial"/>
          <w:b/>
          <w:sz w:val="32"/>
          <w:szCs w:val="32"/>
        </w:rPr>
      </w:pPr>
      <w:r w:rsidRPr="00561074">
        <w:rPr>
          <w:rFonts w:ascii="Arial Black" w:hAnsi="Arial Black" w:cs="Arial"/>
          <w:b/>
          <w:sz w:val="32"/>
          <w:szCs w:val="32"/>
        </w:rPr>
        <w:t>Principe n°8 :</w:t>
      </w:r>
      <w:r w:rsidRPr="00561074">
        <w:rPr>
          <w:rFonts w:ascii="Arial Black" w:hAnsi="Arial Black" w:cs="Arial"/>
          <w:b/>
          <w:sz w:val="32"/>
          <w:szCs w:val="32"/>
        </w:rPr>
        <w:tab/>
        <w:t>S</w:t>
      </w:r>
      <w:r w:rsidR="002A10B3" w:rsidRPr="00561074">
        <w:rPr>
          <w:rFonts w:ascii="Arial Black" w:hAnsi="Arial Black" w:cs="Arial"/>
          <w:b/>
          <w:sz w:val="32"/>
          <w:szCs w:val="32"/>
        </w:rPr>
        <w:t xml:space="preserve">ensibiliser les associations d’élus aux nouveaux principes de gouvernance et formats de pilotage de projets.  </w:t>
      </w:r>
    </w:p>
    <w:p w:rsidR="003C51BA" w:rsidRPr="00561074" w:rsidRDefault="002A10B3" w:rsidP="005E2060">
      <w:pPr>
        <w:spacing w:after="120" w:line="240" w:lineRule="auto"/>
        <w:jc w:val="both"/>
        <w:rPr>
          <w:rFonts w:ascii="Arial" w:hAnsi="Arial" w:cs="Arial"/>
          <w:sz w:val="32"/>
          <w:szCs w:val="32"/>
        </w:rPr>
      </w:pPr>
      <w:r w:rsidRPr="00561074">
        <w:rPr>
          <w:rFonts w:ascii="Arial" w:hAnsi="Arial" w:cs="Arial"/>
          <w:sz w:val="32"/>
          <w:szCs w:val="32"/>
        </w:rPr>
        <w:t xml:space="preserve">Cette évolution passe notamment par le dispositif de formation des élus. </w:t>
      </w:r>
      <w:r w:rsidR="006C1C8A" w:rsidRPr="00561074">
        <w:rPr>
          <w:rFonts w:ascii="Arial" w:hAnsi="Arial" w:cs="Arial"/>
          <w:sz w:val="32"/>
          <w:szCs w:val="32"/>
        </w:rPr>
        <w:t>Comment construire dans la confiance et donner de la visibilité à sa propre action dans un pro</w:t>
      </w:r>
      <w:r w:rsidR="005E2060" w:rsidRPr="00561074">
        <w:rPr>
          <w:rFonts w:ascii="Arial" w:hAnsi="Arial" w:cs="Arial"/>
          <w:sz w:val="32"/>
          <w:szCs w:val="32"/>
        </w:rPr>
        <w:t xml:space="preserve">cessus de délégation ou de co-construction ? </w:t>
      </w:r>
      <w:r w:rsidR="00CC5E64" w:rsidRPr="00561074">
        <w:rPr>
          <w:rFonts w:ascii="Arial" w:hAnsi="Arial" w:cs="Arial"/>
          <w:sz w:val="32"/>
          <w:szCs w:val="32"/>
        </w:rPr>
        <w:t>Q</w:t>
      </w:r>
      <w:r w:rsidR="005E2060" w:rsidRPr="00561074">
        <w:rPr>
          <w:rFonts w:ascii="Arial" w:hAnsi="Arial" w:cs="Arial"/>
          <w:sz w:val="32"/>
          <w:szCs w:val="32"/>
        </w:rPr>
        <w:t xml:space="preserve">uels éléments de pilotage ? </w:t>
      </w:r>
      <w:r w:rsidR="00CC5E64" w:rsidRPr="00561074">
        <w:rPr>
          <w:rFonts w:ascii="Arial" w:hAnsi="Arial" w:cs="Arial"/>
          <w:sz w:val="32"/>
          <w:szCs w:val="32"/>
        </w:rPr>
        <w:t>Q</w:t>
      </w:r>
      <w:r w:rsidR="005E2060" w:rsidRPr="00561074">
        <w:rPr>
          <w:rFonts w:ascii="Arial" w:hAnsi="Arial" w:cs="Arial"/>
          <w:sz w:val="32"/>
          <w:szCs w:val="32"/>
        </w:rPr>
        <w:t>uelle évaluation ?</w:t>
      </w:r>
    </w:p>
    <w:p w:rsidR="007F07E7" w:rsidRPr="00561074" w:rsidRDefault="00023FA9" w:rsidP="00561074">
      <w:pPr>
        <w:tabs>
          <w:tab w:val="left" w:pos="2694"/>
        </w:tabs>
        <w:spacing w:before="360" w:after="120" w:line="240" w:lineRule="auto"/>
        <w:ind w:left="2693" w:hanging="2693"/>
        <w:jc w:val="both"/>
        <w:rPr>
          <w:rFonts w:ascii="Arial Black" w:hAnsi="Arial Black" w:cs="Arial"/>
          <w:b/>
          <w:sz w:val="32"/>
          <w:szCs w:val="32"/>
        </w:rPr>
      </w:pPr>
      <w:r w:rsidRPr="00561074">
        <w:rPr>
          <w:rFonts w:ascii="Arial Black" w:hAnsi="Arial Black" w:cs="Arial"/>
          <w:b/>
          <w:sz w:val="32"/>
          <w:szCs w:val="32"/>
        </w:rPr>
        <w:t xml:space="preserve">Principe n°9 : Rendre accessible au plus grand nombre (élus, professionnels, </w:t>
      </w:r>
      <w:r w:rsidRPr="00561074">
        <w:rPr>
          <w:rFonts w:ascii="Arial Black" w:hAnsi="Arial Black" w:cs="Arial"/>
          <w:b/>
          <w:sz w:val="32"/>
          <w:szCs w:val="32"/>
        </w:rPr>
        <w:lastRenderedPageBreak/>
        <w:t>citoyens) la connaissance</w:t>
      </w:r>
      <w:r w:rsidR="00643792" w:rsidRPr="00561074">
        <w:rPr>
          <w:rFonts w:ascii="Arial Black" w:hAnsi="Arial Black" w:cs="Arial"/>
          <w:b/>
          <w:sz w:val="32"/>
          <w:szCs w:val="32"/>
        </w:rPr>
        <w:t xml:space="preserve"> et l’information</w:t>
      </w:r>
      <w:r w:rsidRPr="00561074">
        <w:rPr>
          <w:rFonts w:ascii="Arial Black" w:hAnsi="Arial Black" w:cs="Arial"/>
          <w:b/>
          <w:sz w:val="32"/>
          <w:szCs w:val="32"/>
        </w:rPr>
        <w:t xml:space="preserve"> relative</w:t>
      </w:r>
      <w:r w:rsidR="00643792" w:rsidRPr="00561074">
        <w:rPr>
          <w:rFonts w:ascii="Arial Black" w:hAnsi="Arial Black" w:cs="Arial"/>
          <w:b/>
          <w:sz w:val="32"/>
          <w:szCs w:val="32"/>
        </w:rPr>
        <w:t>s</w:t>
      </w:r>
      <w:r w:rsidRPr="00561074">
        <w:rPr>
          <w:rFonts w:ascii="Arial Black" w:hAnsi="Arial Black" w:cs="Arial"/>
          <w:b/>
          <w:sz w:val="32"/>
          <w:szCs w:val="32"/>
        </w:rPr>
        <w:t xml:space="preserve"> à l’actualité du champ social</w:t>
      </w:r>
      <w:r w:rsidR="007F07E7" w:rsidRPr="00561074">
        <w:rPr>
          <w:rFonts w:ascii="Arial Black" w:hAnsi="Arial Black" w:cs="Arial"/>
          <w:b/>
          <w:sz w:val="32"/>
          <w:szCs w:val="32"/>
        </w:rPr>
        <w:t xml:space="preserve">. </w:t>
      </w:r>
    </w:p>
    <w:p w:rsidR="007F07E7" w:rsidRPr="00561074" w:rsidRDefault="007F07E7" w:rsidP="005E2060">
      <w:pPr>
        <w:spacing w:after="120" w:line="240" w:lineRule="auto"/>
        <w:jc w:val="both"/>
        <w:rPr>
          <w:rFonts w:ascii="Arial" w:hAnsi="Arial" w:cs="Arial"/>
          <w:sz w:val="32"/>
          <w:szCs w:val="32"/>
        </w:rPr>
      </w:pPr>
      <w:r w:rsidRPr="00561074">
        <w:rPr>
          <w:rFonts w:ascii="Arial" w:hAnsi="Arial" w:cs="Arial"/>
          <w:sz w:val="32"/>
          <w:szCs w:val="32"/>
        </w:rPr>
        <w:t xml:space="preserve">L’objectif est de rendre les territoires plus intelligents en diffusant et partageant la connaissance disponible (actualités, études, appels à projets ou à manifestation, innovations…), à travers par exemple la circulation et la mise en commun de veilles documentaires et de newsletters.   </w:t>
      </w:r>
    </w:p>
    <w:p w:rsidR="007F07E7" w:rsidRPr="00561074" w:rsidRDefault="007F07E7" w:rsidP="00561074">
      <w:pPr>
        <w:tabs>
          <w:tab w:val="left" w:pos="2694"/>
        </w:tabs>
        <w:spacing w:before="360" w:after="120" w:line="240" w:lineRule="auto"/>
        <w:ind w:left="2693" w:hanging="2693"/>
        <w:jc w:val="both"/>
        <w:rPr>
          <w:rFonts w:ascii="Arial Black" w:hAnsi="Arial Black" w:cs="Arial"/>
          <w:b/>
          <w:sz w:val="32"/>
          <w:szCs w:val="32"/>
        </w:rPr>
      </w:pPr>
      <w:r w:rsidRPr="00561074">
        <w:rPr>
          <w:rFonts w:ascii="Arial Black" w:hAnsi="Arial Black" w:cs="Arial"/>
          <w:b/>
          <w:sz w:val="32"/>
          <w:szCs w:val="32"/>
        </w:rPr>
        <w:t>Principe n°10</w:t>
      </w:r>
      <w:r w:rsidR="0001456F" w:rsidRPr="00561074">
        <w:rPr>
          <w:rFonts w:ascii="Arial Black" w:hAnsi="Arial Black" w:cs="Arial"/>
          <w:b/>
          <w:sz w:val="32"/>
          <w:szCs w:val="32"/>
        </w:rPr>
        <w:t> :</w:t>
      </w:r>
      <w:r w:rsidR="0026182E">
        <w:rPr>
          <w:rFonts w:ascii="Arial Black" w:hAnsi="Arial Black" w:cs="Arial"/>
          <w:b/>
          <w:sz w:val="32"/>
          <w:szCs w:val="32"/>
        </w:rPr>
        <w:tab/>
      </w:r>
      <w:r w:rsidR="00CF16B0" w:rsidRPr="00561074">
        <w:rPr>
          <w:rFonts w:ascii="Arial Black" w:hAnsi="Arial Black" w:cs="Arial"/>
          <w:b/>
          <w:sz w:val="32"/>
          <w:szCs w:val="32"/>
        </w:rPr>
        <w:t xml:space="preserve">Développer les démarches managériales innovantes. </w:t>
      </w:r>
    </w:p>
    <w:p w:rsidR="007B50A1" w:rsidRPr="00561074" w:rsidRDefault="00CF16B0" w:rsidP="005E2060">
      <w:pPr>
        <w:spacing w:after="120" w:line="240" w:lineRule="auto"/>
        <w:jc w:val="both"/>
        <w:rPr>
          <w:rFonts w:ascii="Arial" w:hAnsi="Arial" w:cs="Arial"/>
          <w:sz w:val="32"/>
          <w:szCs w:val="32"/>
        </w:rPr>
      </w:pPr>
      <w:r w:rsidRPr="00561074">
        <w:rPr>
          <w:rFonts w:ascii="Arial" w:hAnsi="Arial" w:cs="Arial"/>
          <w:sz w:val="32"/>
          <w:szCs w:val="32"/>
        </w:rPr>
        <w:t>Trouver des modes d’action plus souples suppose une évol</w:t>
      </w:r>
      <w:r w:rsidR="007B50A1" w:rsidRPr="00561074">
        <w:rPr>
          <w:rFonts w:ascii="Arial" w:hAnsi="Arial" w:cs="Arial"/>
          <w:sz w:val="32"/>
          <w:szCs w:val="32"/>
        </w:rPr>
        <w:t xml:space="preserve">ution des pratiques managériales vers un management libéré, agile, responsabilisant. </w:t>
      </w:r>
    </w:p>
    <w:p w:rsidR="007B50A1" w:rsidRPr="00561074" w:rsidRDefault="007B50A1" w:rsidP="007B50A1">
      <w:pPr>
        <w:spacing w:after="120" w:line="240" w:lineRule="auto"/>
        <w:jc w:val="both"/>
        <w:rPr>
          <w:rFonts w:ascii="Arial" w:hAnsi="Arial" w:cs="Arial"/>
          <w:sz w:val="32"/>
          <w:szCs w:val="32"/>
        </w:rPr>
      </w:pPr>
      <w:r w:rsidRPr="00561074">
        <w:rPr>
          <w:rFonts w:ascii="Arial" w:hAnsi="Arial" w:cs="Arial"/>
          <w:sz w:val="32"/>
          <w:szCs w:val="32"/>
        </w:rPr>
        <w:t xml:space="preserve">Le management agile met en avant les principes de délégation, d’autonomie, de confiance, de souplesse et de collaboration. </w:t>
      </w:r>
    </w:p>
    <w:p w:rsidR="007B50A1" w:rsidRPr="00561074" w:rsidRDefault="007B50A1" w:rsidP="007B50A1">
      <w:pPr>
        <w:spacing w:after="120" w:line="240" w:lineRule="auto"/>
        <w:jc w:val="both"/>
        <w:rPr>
          <w:rFonts w:ascii="Arial" w:hAnsi="Arial" w:cs="Arial"/>
          <w:sz w:val="32"/>
          <w:szCs w:val="32"/>
        </w:rPr>
      </w:pPr>
      <w:r w:rsidRPr="00561074">
        <w:rPr>
          <w:rFonts w:ascii="Arial" w:hAnsi="Arial" w:cs="Arial"/>
          <w:sz w:val="32"/>
          <w:szCs w:val="32"/>
        </w:rPr>
        <w:t xml:space="preserve">Il intègre l’idée que pour progresser collectivement il faut tester de nouvelles façons de travailler et être capable de se remettre en question. </w:t>
      </w:r>
    </w:p>
    <w:p w:rsidR="007B50A1" w:rsidRPr="00561074" w:rsidRDefault="007B50A1" w:rsidP="007B50A1">
      <w:pPr>
        <w:spacing w:after="120" w:line="240" w:lineRule="auto"/>
        <w:jc w:val="both"/>
        <w:rPr>
          <w:rFonts w:ascii="Arial" w:hAnsi="Arial" w:cs="Arial"/>
          <w:sz w:val="32"/>
          <w:szCs w:val="32"/>
        </w:rPr>
      </w:pPr>
      <w:r w:rsidRPr="00561074">
        <w:rPr>
          <w:rFonts w:ascii="Arial" w:hAnsi="Arial" w:cs="Arial"/>
          <w:sz w:val="32"/>
          <w:szCs w:val="32"/>
        </w:rPr>
        <w:t xml:space="preserve">De ce fait, les laboratoires ou incubateurs consacrés aux démarches managériales innovantes et à leur diffusion doivent être développés et soutenus.   </w:t>
      </w:r>
    </w:p>
    <w:p w:rsidR="00183A89" w:rsidRPr="00561074" w:rsidRDefault="00183A89" w:rsidP="00561074">
      <w:pPr>
        <w:tabs>
          <w:tab w:val="left" w:pos="2694"/>
        </w:tabs>
        <w:spacing w:before="360" w:after="120" w:line="240" w:lineRule="auto"/>
        <w:ind w:left="2693" w:hanging="2693"/>
        <w:jc w:val="both"/>
        <w:rPr>
          <w:rFonts w:ascii="Arial Black" w:hAnsi="Arial Black" w:cs="Arial"/>
          <w:b/>
          <w:sz w:val="32"/>
          <w:szCs w:val="32"/>
        </w:rPr>
      </w:pPr>
      <w:r w:rsidRPr="00561074">
        <w:rPr>
          <w:rFonts w:ascii="Arial Black" w:hAnsi="Arial Black" w:cs="Arial"/>
          <w:b/>
          <w:sz w:val="32"/>
          <w:szCs w:val="32"/>
        </w:rPr>
        <w:t>Principe n°11 :</w:t>
      </w:r>
      <w:r w:rsidR="0026182E">
        <w:rPr>
          <w:rFonts w:ascii="Arial Black" w:hAnsi="Arial Black" w:cs="Arial"/>
          <w:b/>
          <w:sz w:val="32"/>
          <w:szCs w:val="32"/>
        </w:rPr>
        <w:tab/>
      </w:r>
      <w:r w:rsidRPr="00561074">
        <w:rPr>
          <w:rFonts w:ascii="Arial Black" w:hAnsi="Arial Black" w:cs="Arial"/>
          <w:b/>
          <w:sz w:val="32"/>
          <w:szCs w:val="32"/>
        </w:rPr>
        <w:t>investir dans l’évaluation des politiques sociales</w:t>
      </w:r>
    </w:p>
    <w:p w:rsidR="00205B0A" w:rsidRPr="00561074" w:rsidRDefault="00183A89" w:rsidP="00561074">
      <w:pPr>
        <w:spacing w:after="120" w:line="240" w:lineRule="auto"/>
        <w:jc w:val="both"/>
        <w:rPr>
          <w:rFonts w:ascii="Arial" w:hAnsi="Arial" w:cs="Arial"/>
          <w:sz w:val="32"/>
          <w:szCs w:val="32"/>
        </w:rPr>
      </w:pPr>
      <w:r w:rsidRPr="00561074">
        <w:rPr>
          <w:rFonts w:ascii="Arial" w:hAnsi="Arial" w:cs="Arial"/>
          <w:sz w:val="32"/>
          <w:szCs w:val="32"/>
        </w:rPr>
        <w:t xml:space="preserve">L'efficacité est la condition première de la sobriété. En matière sociale, l'efficacité des actions réalisées est le plus souvent supposée, mais rarement vérifiée. Ce ne sont pourtant pas les évaluations qui manquent. La quantité des rapports, des bilans, des diagnostics </w:t>
      </w:r>
      <w:r w:rsidR="00205B0A" w:rsidRPr="00561074">
        <w:rPr>
          <w:rFonts w:ascii="Arial" w:hAnsi="Arial" w:cs="Arial"/>
          <w:sz w:val="32"/>
          <w:szCs w:val="32"/>
        </w:rPr>
        <w:t xml:space="preserve">en </w:t>
      </w:r>
      <w:r w:rsidRPr="00561074">
        <w:rPr>
          <w:rFonts w:ascii="Arial" w:hAnsi="Arial" w:cs="Arial"/>
          <w:sz w:val="32"/>
          <w:szCs w:val="32"/>
        </w:rPr>
        <w:t xml:space="preserve">témoigne </w:t>
      </w:r>
      <w:r w:rsidR="00205B0A" w:rsidRPr="00561074">
        <w:rPr>
          <w:rFonts w:ascii="Arial" w:hAnsi="Arial" w:cs="Arial"/>
          <w:sz w:val="32"/>
          <w:szCs w:val="32"/>
        </w:rPr>
        <w:t>mais</w:t>
      </w:r>
      <w:r w:rsidRPr="00561074">
        <w:rPr>
          <w:rFonts w:ascii="Arial" w:hAnsi="Arial" w:cs="Arial"/>
          <w:sz w:val="32"/>
          <w:szCs w:val="32"/>
        </w:rPr>
        <w:t xml:space="preserve"> seule une infime fraction sert véritablement à mesurer l'efficacité des politiques, qui suppose l'introduction d'un contrefactuel. </w:t>
      </w:r>
    </w:p>
    <w:p w:rsidR="00183A89" w:rsidRPr="00561074" w:rsidRDefault="00183A89" w:rsidP="00561074">
      <w:pPr>
        <w:spacing w:after="120" w:line="240" w:lineRule="auto"/>
        <w:jc w:val="both"/>
        <w:rPr>
          <w:rFonts w:ascii="Arial" w:hAnsi="Arial" w:cs="Arial"/>
          <w:sz w:val="32"/>
          <w:szCs w:val="32"/>
        </w:rPr>
      </w:pPr>
      <w:r w:rsidRPr="00561074">
        <w:rPr>
          <w:rFonts w:ascii="Arial" w:hAnsi="Arial" w:cs="Arial"/>
          <w:sz w:val="32"/>
          <w:szCs w:val="32"/>
        </w:rPr>
        <w:lastRenderedPageBreak/>
        <w:t xml:space="preserve">Consacrer 50 millions d'euros, soit 1 pour mille des dépenses sociales des départements, à un vaste programme d'étude d'impact des politiques sociales, serait un signe fort d’une nouvelle </w:t>
      </w:r>
      <w:r w:rsidR="00205B0A" w:rsidRPr="00561074">
        <w:rPr>
          <w:rFonts w:ascii="Arial" w:hAnsi="Arial" w:cs="Arial"/>
          <w:sz w:val="32"/>
          <w:szCs w:val="32"/>
        </w:rPr>
        <w:t>approche</w:t>
      </w:r>
      <w:r w:rsidRPr="00561074">
        <w:rPr>
          <w:rFonts w:ascii="Arial" w:hAnsi="Arial" w:cs="Arial"/>
          <w:sz w:val="32"/>
          <w:szCs w:val="32"/>
        </w:rPr>
        <w:t xml:space="preserve"> en la matière.  </w:t>
      </w:r>
    </w:p>
    <w:p w:rsidR="00183A89" w:rsidRPr="00561074" w:rsidRDefault="00183A89" w:rsidP="00561074">
      <w:pPr>
        <w:spacing w:after="120" w:line="240" w:lineRule="auto"/>
        <w:jc w:val="both"/>
        <w:rPr>
          <w:rFonts w:ascii="Arial" w:hAnsi="Arial" w:cs="Arial"/>
          <w:sz w:val="32"/>
          <w:szCs w:val="32"/>
        </w:rPr>
      </w:pPr>
      <w:r w:rsidRPr="00561074">
        <w:rPr>
          <w:rFonts w:ascii="Arial" w:hAnsi="Arial" w:cs="Arial"/>
          <w:sz w:val="32"/>
          <w:szCs w:val="32"/>
        </w:rPr>
        <w:t xml:space="preserve">Ce programme pourrait combiner des études longitudinales randomisées et des études économétriques. Il convient d'augmenter fortement le nombre d'études réalisées car seule la répétition systématique des résultats permet de conclure de manière satisfaisante. </w:t>
      </w:r>
    </w:p>
    <w:p w:rsidR="00183A89" w:rsidRPr="00561074" w:rsidRDefault="00205B0A" w:rsidP="00561074">
      <w:pPr>
        <w:tabs>
          <w:tab w:val="left" w:pos="2694"/>
        </w:tabs>
        <w:spacing w:before="360" w:after="120" w:line="240" w:lineRule="auto"/>
        <w:ind w:left="2693" w:hanging="2693"/>
        <w:jc w:val="both"/>
        <w:rPr>
          <w:rFonts w:ascii="Arial Black" w:hAnsi="Arial Black" w:cs="Arial"/>
          <w:b/>
          <w:sz w:val="32"/>
          <w:szCs w:val="32"/>
        </w:rPr>
      </w:pPr>
      <w:r w:rsidRPr="00561074">
        <w:rPr>
          <w:rFonts w:ascii="Arial Black" w:hAnsi="Arial Black" w:cs="Arial"/>
          <w:b/>
          <w:sz w:val="32"/>
          <w:szCs w:val="32"/>
        </w:rPr>
        <w:t>Principe n°12 :</w:t>
      </w:r>
      <w:r w:rsidR="0026182E">
        <w:rPr>
          <w:rFonts w:ascii="Arial Black" w:hAnsi="Arial Black" w:cs="Arial"/>
          <w:b/>
          <w:sz w:val="32"/>
          <w:szCs w:val="32"/>
        </w:rPr>
        <w:tab/>
      </w:r>
      <w:r w:rsidRPr="00561074">
        <w:rPr>
          <w:rFonts w:ascii="Arial Black" w:hAnsi="Arial Black" w:cs="Arial"/>
          <w:b/>
          <w:sz w:val="32"/>
          <w:szCs w:val="32"/>
        </w:rPr>
        <w:t>c</w:t>
      </w:r>
      <w:r w:rsidR="00183A89" w:rsidRPr="00561074">
        <w:rPr>
          <w:rFonts w:ascii="Arial Black" w:hAnsi="Arial Black" w:cs="Arial"/>
          <w:b/>
          <w:sz w:val="32"/>
          <w:szCs w:val="32"/>
        </w:rPr>
        <w:t xml:space="preserve">réer, par fusion de diverses instances existantes, une Haute </w:t>
      </w:r>
      <w:r w:rsidR="00B705D4" w:rsidRPr="00561074">
        <w:rPr>
          <w:rFonts w:ascii="Arial Black" w:hAnsi="Arial Black" w:cs="Arial"/>
          <w:b/>
          <w:sz w:val="32"/>
          <w:szCs w:val="32"/>
        </w:rPr>
        <w:t>a</w:t>
      </w:r>
      <w:r w:rsidR="00183A89" w:rsidRPr="00561074">
        <w:rPr>
          <w:rFonts w:ascii="Arial Black" w:hAnsi="Arial Black" w:cs="Arial"/>
          <w:b/>
          <w:sz w:val="32"/>
          <w:szCs w:val="32"/>
        </w:rPr>
        <w:t xml:space="preserve">utorité de l'action sociale sur le modèle de la Haute-Autorité de santé </w:t>
      </w:r>
    </w:p>
    <w:p w:rsidR="00183A89" w:rsidRPr="00561074" w:rsidRDefault="00B705D4" w:rsidP="00561074">
      <w:pPr>
        <w:spacing w:after="120" w:line="240" w:lineRule="auto"/>
        <w:jc w:val="both"/>
        <w:rPr>
          <w:rFonts w:ascii="Arial" w:hAnsi="Arial" w:cs="Arial"/>
          <w:sz w:val="32"/>
          <w:szCs w:val="32"/>
        </w:rPr>
      </w:pPr>
      <w:r w:rsidRPr="00561074">
        <w:rPr>
          <w:rFonts w:ascii="Arial" w:hAnsi="Arial" w:cs="Arial"/>
          <w:sz w:val="32"/>
          <w:szCs w:val="32"/>
        </w:rPr>
        <w:t xml:space="preserve">La création </w:t>
      </w:r>
      <w:r w:rsidR="00183A89" w:rsidRPr="00561074">
        <w:rPr>
          <w:rFonts w:ascii="Arial" w:hAnsi="Arial" w:cs="Arial"/>
          <w:sz w:val="32"/>
          <w:szCs w:val="32"/>
        </w:rPr>
        <w:t>d'une Haute</w:t>
      </w:r>
      <w:r w:rsidRPr="00561074">
        <w:rPr>
          <w:rFonts w:ascii="Arial" w:hAnsi="Arial" w:cs="Arial"/>
          <w:sz w:val="32"/>
          <w:szCs w:val="32"/>
        </w:rPr>
        <w:t xml:space="preserve"> </w:t>
      </w:r>
      <w:r w:rsidR="00183A89" w:rsidRPr="00561074">
        <w:rPr>
          <w:rFonts w:ascii="Arial" w:hAnsi="Arial" w:cs="Arial"/>
          <w:sz w:val="32"/>
          <w:szCs w:val="32"/>
        </w:rPr>
        <w:t xml:space="preserve">autorité de l'action sociale permettrait de flécher les financements nationaux (FAPI, FDMI, concours CNSA…) ou européens (FSE) vers des actions à l'efficacité prouvée ou tout du moins étayée par un faisceau d'indices concordants. Cette administration pourrait récupérer les moyens dispersés dans divers établissements </w:t>
      </w:r>
      <w:r w:rsidR="00A84B02" w:rsidRPr="00561074">
        <w:rPr>
          <w:rFonts w:ascii="Arial" w:hAnsi="Arial" w:cs="Arial"/>
          <w:sz w:val="32"/>
          <w:szCs w:val="32"/>
        </w:rPr>
        <w:t>et instances nationales.</w:t>
      </w:r>
    </w:p>
    <w:p w:rsidR="00A91C08" w:rsidRPr="00561074" w:rsidRDefault="00A91C08" w:rsidP="00561074">
      <w:pPr>
        <w:tabs>
          <w:tab w:val="left" w:pos="2694"/>
        </w:tabs>
        <w:spacing w:before="360" w:after="120" w:line="240" w:lineRule="auto"/>
        <w:ind w:left="2693" w:hanging="2693"/>
        <w:jc w:val="both"/>
        <w:rPr>
          <w:rFonts w:ascii="Arial Black" w:hAnsi="Arial Black" w:cs="Arial"/>
          <w:b/>
          <w:sz w:val="32"/>
          <w:szCs w:val="32"/>
        </w:rPr>
      </w:pPr>
      <w:r w:rsidRPr="00561074">
        <w:rPr>
          <w:rFonts w:ascii="Arial Black" w:hAnsi="Arial Black" w:cs="Arial"/>
          <w:b/>
          <w:sz w:val="32"/>
          <w:szCs w:val="32"/>
        </w:rPr>
        <w:t>Principe n°13 :</w:t>
      </w:r>
      <w:r w:rsidR="0026182E">
        <w:rPr>
          <w:rFonts w:ascii="Arial Black" w:hAnsi="Arial Black" w:cs="Arial"/>
          <w:b/>
          <w:sz w:val="32"/>
          <w:szCs w:val="32"/>
        </w:rPr>
        <w:tab/>
      </w:r>
      <w:r w:rsidRPr="00561074">
        <w:rPr>
          <w:rFonts w:ascii="Arial Black" w:hAnsi="Arial Black" w:cs="Arial"/>
          <w:b/>
          <w:sz w:val="32"/>
          <w:szCs w:val="32"/>
        </w:rPr>
        <w:t xml:space="preserve">exploiter la donnée data dans un cadre éthique adapté au secteur social à des fins de prévention. </w:t>
      </w:r>
    </w:p>
    <w:p w:rsidR="00A91C08" w:rsidRPr="00561074" w:rsidRDefault="00A91C08" w:rsidP="005E2060">
      <w:pPr>
        <w:spacing w:after="120" w:line="240" w:lineRule="auto"/>
        <w:jc w:val="both"/>
        <w:rPr>
          <w:rFonts w:ascii="Arial" w:hAnsi="Arial" w:cs="Arial"/>
          <w:sz w:val="32"/>
          <w:szCs w:val="32"/>
        </w:rPr>
      </w:pPr>
      <w:r w:rsidRPr="00561074">
        <w:rPr>
          <w:rFonts w:ascii="Arial" w:hAnsi="Arial" w:cs="Arial"/>
          <w:sz w:val="32"/>
          <w:szCs w:val="32"/>
        </w:rPr>
        <w:t xml:space="preserve">Les données doivent être au service de la transformation publique. Les réflexions et actions récentes relatives à l’utilisation des </w:t>
      </w:r>
      <w:proofErr w:type="spellStart"/>
      <w:r w:rsidRPr="00561074">
        <w:rPr>
          <w:rFonts w:ascii="Arial" w:hAnsi="Arial" w:cs="Arial"/>
          <w:sz w:val="32"/>
          <w:szCs w:val="32"/>
        </w:rPr>
        <w:t>datasciences</w:t>
      </w:r>
      <w:proofErr w:type="spellEnd"/>
      <w:r w:rsidRPr="00561074">
        <w:rPr>
          <w:rFonts w:ascii="Arial" w:hAnsi="Arial" w:cs="Arial"/>
          <w:sz w:val="32"/>
          <w:szCs w:val="32"/>
        </w:rPr>
        <w:t xml:space="preserve"> pour orienter l’action des pouvoirs publics, y compris dans le champ des politiques sociales</w:t>
      </w:r>
      <w:r w:rsidR="00615793" w:rsidRPr="00561074">
        <w:rPr>
          <w:rFonts w:ascii="Arial" w:hAnsi="Arial" w:cs="Arial"/>
          <w:sz w:val="32"/>
          <w:szCs w:val="32"/>
        </w:rPr>
        <w:t>,</w:t>
      </w:r>
      <w:r w:rsidRPr="00561074">
        <w:rPr>
          <w:rFonts w:ascii="Arial" w:hAnsi="Arial" w:cs="Arial"/>
          <w:sz w:val="32"/>
          <w:szCs w:val="32"/>
        </w:rPr>
        <w:t xml:space="preserve"> méritent d’être intensifiées. Cette évolution suppose une ouverture et un partage des données pour créer de la valeur sociale, développer la connaissance fine des réalités sociales</w:t>
      </w:r>
      <w:r w:rsidR="00546951" w:rsidRPr="00561074">
        <w:rPr>
          <w:rFonts w:ascii="Arial" w:hAnsi="Arial" w:cs="Arial"/>
          <w:sz w:val="32"/>
          <w:szCs w:val="32"/>
        </w:rPr>
        <w:t xml:space="preserve"> et le repérage des populations les plus fragiles,</w:t>
      </w:r>
      <w:r w:rsidRPr="00561074">
        <w:rPr>
          <w:rFonts w:ascii="Arial" w:hAnsi="Arial" w:cs="Arial"/>
          <w:sz w:val="32"/>
          <w:szCs w:val="32"/>
        </w:rPr>
        <w:t xml:space="preserve"> pour mieux intervenir en prévention. A l’instar de la </w:t>
      </w:r>
      <w:r w:rsidRPr="00561074">
        <w:rPr>
          <w:rFonts w:ascii="Arial" w:hAnsi="Arial" w:cs="Arial"/>
          <w:sz w:val="32"/>
          <w:szCs w:val="32"/>
        </w:rPr>
        <w:lastRenderedPageBreak/>
        <w:t>stratégie menée par certaines grandes villes nord-américaines, il s’agit de promouvoir le « data to action », l’</w:t>
      </w:r>
      <w:r w:rsidR="00615793" w:rsidRPr="00561074">
        <w:rPr>
          <w:rFonts w:ascii="Arial" w:hAnsi="Arial" w:cs="Arial"/>
          <w:sz w:val="32"/>
          <w:szCs w:val="32"/>
        </w:rPr>
        <w:t xml:space="preserve">exploitation des données dans le but d’adapter les modes d’intervention publics.  </w:t>
      </w:r>
      <w:r w:rsidRPr="00561074">
        <w:rPr>
          <w:rFonts w:ascii="Arial" w:hAnsi="Arial" w:cs="Arial"/>
          <w:sz w:val="32"/>
          <w:szCs w:val="32"/>
        </w:rPr>
        <w:t xml:space="preserve">  </w:t>
      </w:r>
    </w:p>
    <w:p w:rsidR="00B36468" w:rsidRPr="00561074" w:rsidRDefault="00EB698C" w:rsidP="00003949">
      <w:pPr>
        <w:spacing w:before="480" w:after="120" w:line="240" w:lineRule="auto"/>
        <w:jc w:val="center"/>
        <w:rPr>
          <w:rFonts w:ascii="Arial Black" w:hAnsi="Arial Black"/>
          <w:b/>
          <w:smallCaps/>
          <w:sz w:val="28"/>
          <w:szCs w:val="32"/>
        </w:rPr>
      </w:pPr>
      <w:r w:rsidRPr="00561074">
        <w:rPr>
          <w:rFonts w:ascii="Arial Black" w:hAnsi="Arial Black"/>
          <w:b/>
          <w:smallCaps/>
          <w:sz w:val="28"/>
          <w:szCs w:val="32"/>
        </w:rPr>
        <w:t>P</w:t>
      </w:r>
      <w:r w:rsidR="002A10B3" w:rsidRPr="00561074">
        <w:rPr>
          <w:rFonts w:ascii="Arial Black" w:hAnsi="Arial Black"/>
          <w:b/>
          <w:smallCaps/>
          <w:sz w:val="28"/>
          <w:szCs w:val="32"/>
        </w:rPr>
        <w:t xml:space="preserve">arcours des personnes et </w:t>
      </w:r>
      <w:r w:rsidR="00B36468" w:rsidRPr="00561074">
        <w:rPr>
          <w:rFonts w:ascii="Arial Black" w:hAnsi="Arial Black"/>
          <w:b/>
          <w:smallCaps/>
          <w:sz w:val="28"/>
          <w:szCs w:val="32"/>
        </w:rPr>
        <w:t>transformation de l’offre</w:t>
      </w:r>
      <w:r w:rsidR="00003949" w:rsidRPr="00561074">
        <w:rPr>
          <w:rFonts w:ascii="Arial Black" w:hAnsi="Arial Black"/>
          <w:b/>
          <w:smallCaps/>
          <w:sz w:val="28"/>
          <w:szCs w:val="32"/>
        </w:rPr>
        <w:t> :</w:t>
      </w:r>
      <w:r w:rsidR="00003949" w:rsidRPr="00561074">
        <w:rPr>
          <w:rFonts w:ascii="Arial Black" w:hAnsi="Arial Black"/>
          <w:b/>
          <w:smallCaps/>
          <w:sz w:val="28"/>
          <w:szCs w:val="32"/>
        </w:rPr>
        <w:br/>
      </w:r>
      <w:r w:rsidR="00B36468" w:rsidRPr="00561074">
        <w:rPr>
          <w:rFonts w:ascii="Arial Black" w:hAnsi="Arial Black"/>
          <w:b/>
          <w:smallCaps/>
          <w:sz w:val="28"/>
          <w:szCs w:val="32"/>
        </w:rPr>
        <w:t>sortir des</w:t>
      </w:r>
      <w:r w:rsidR="002A10B3" w:rsidRPr="00561074">
        <w:rPr>
          <w:rFonts w:ascii="Arial Black" w:hAnsi="Arial Black"/>
          <w:b/>
          <w:smallCaps/>
          <w:sz w:val="28"/>
          <w:szCs w:val="32"/>
        </w:rPr>
        <w:t xml:space="preserve"> logiques de</w:t>
      </w:r>
      <w:r w:rsidR="00B36468" w:rsidRPr="00561074">
        <w:rPr>
          <w:rFonts w:ascii="Arial Black" w:hAnsi="Arial Black"/>
          <w:b/>
          <w:smallCaps/>
          <w:sz w:val="28"/>
          <w:szCs w:val="32"/>
        </w:rPr>
        <w:t xml:space="preserve"> « silos ».</w:t>
      </w:r>
    </w:p>
    <w:p w:rsidR="00B36468" w:rsidRPr="00561074" w:rsidRDefault="00AF18F3" w:rsidP="00B36468">
      <w:pPr>
        <w:jc w:val="both"/>
        <w:rPr>
          <w:rFonts w:ascii="Arial" w:hAnsi="Arial" w:cs="Arial"/>
          <w:sz w:val="32"/>
          <w:szCs w:val="32"/>
        </w:rPr>
      </w:pPr>
      <w:r w:rsidRPr="00561074">
        <w:rPr>
          <w:rFonts w:ascii="Arial" w:hAnsi="Arial" w:cs="Arial"/>
          <w:sz w:val="32"/>
          <w:szCs w:val="32"/>
        </w:rPr>
        <w:t>C</w:t>
      </w:r>
      <w:r w:rsidR="00B36468" w:rsidRPr="00561074">
        <w:rPr>
          <w:rFonts w:ascii="Arial" w:hAnsi="Arial" w:cs="Arial"/>
          <w:sz w:val="32"/>
          <w:szCs w:val="32"/>
        </w:rPr>
        <w:t>omment inciter les collaborations</w:t>
      </w:r>
      <w:r w:rsidRPr="00561074">
        <w:rPr>
          <w:rFonts w:ascii="Arial" w:hAnsi="Arial" w:cs="Arial"/>
          <w:sz w:val="32"/>
          <w:szCs w:val="32"/>
        </w:rPr>
        <w:t xml:space="preserve"> entre institutions </w:t>
      </w:r>
      <w:r w:rsidR="00B36468" w:rsidRPr="00561074">
        <w:rPr>
          <w:rFonts w:ascii="Arial" w:hAnsi="Arial" w:cs="Arial"/>
          <w:sz w:val="32"/>
          <w:szCs w:val="32"/>
        </w:rPr>
        <w:t xml:space="preserve">pour la production d’offres spécifiques ? </w:t>
      </w:r>
    </w:p>
    <w:p w:rsidR="00B36468" w:rsidRPr="00561074" w:rsidRDefault="00B36468" w:rsidP="00B36468">
      <w:pPr>
        <w:jc w:val="both"/>
        <w:rPr>
          <w:rFonts w:ascii="Arial" w:hAnsi="Arial" w:cs="Arial"/>
          <w:sz w:val="32"/>
          <w:szCs w:val="32"/>
        </w:rPr>
      </w:pPr>
      <w:r w:rsidRPr="00561074">
        <w:rPr>
          <w:rFonts w:ascii="Arial" w:hAnsi="Arial" w:cs="Arial"/>
          <w:sz w:val="32"/>
          <w:szCs w:val="32"/>
        </w:rPr>
        <w:t>La fluidité de parcours</w:t>
      </w:r>
      <w:r w:rsidR="00F25094" w:rsidRPr="00561074">
        <w:rPr>
          <w:rFonts w:ascii="Arial" w:hAnsi="Arial" w:cs="Arial"/>
          <w:sz w:val="32"/>
          <w:szCs w:val="32"/>
        </w:rPr>
        <w:t> </w:t>
      </w:r>
      <w:r w:rsidR="001A4832" w:rsidRPr="00561074">
        <w:rPr>
          <w:rFonts w:ascii="Arial" w:hAnsi="Arial" w:cs="Arial"/>
          <w:sz w:val="32"/>
          <w:szCs w:val="32"/>
        </w:rPr>
        <w:t>est</w:t>
      </w:r>
      <w:r w:rsidR="00F25094" w:rsidRPr="00561074">
        <w:rPr>
          <w:rFonts w:ascii="Arial" w:hAnsi="Arial" w:cs="Arial"/>
          <w:sz w:val="32"/>
          <w:szCs w:val="32"/>
        </w:rPr>
        <w:t xml:space="preserve"> u</w:t>
      </w:r>
      <w:r w:rsidRPr="00561074">
        <w:rPr>
          <w:rFonts w:ascii="Arial" w:hAnsi="Arial" w:cs="Arial"/>
          <w:sz w:val="32"/>
          <w:szCs w:val="32"/>
        </w:rPr>
        <w:t>n enjeu essentiel pour les usagers, leurs aidants et les professionnels. Mythe ou réalité d’un monde construit en silos ? Quelle place à l’agilité, l’adaptabilité centrée sur les besoins des personnes, des territoires? Comment améliorer notre offre collective, comment faire bouger les lignes ? Comment mieux s’inspirer des bonnes pratiques et les faire circuler ?</w:t>
      </w:r>
    </w:p>
    <w:p w:rsidR="00B36468" w:rsidRPr="00561074" w:rsidRDefault="00B36468" w:rsidP="00B36468">
      <w:pPr>
        <w:jc w:val="both"/>
        <w:rPr>
          <w:rFonts w:ascii="Arial" w:hAnsi="Arial" w:cs="Arial"/>
          <w:sz w:val="32"/>
          <w:szCs w:val="32"/>
        </w:rPr>
      </w:pPr>
      <w:r w:rsidRPr="00561074">
        <w:rPr>
          <w:rFonts w:ascii="Arial" w:hAnsi="Arial" w:cs="Arial"/>
          <w:sz w:val="32"/>
          <w:szCs w:val="32"/>
        </w:rPr>
        <w:t>Source d’économies et de simplification, le numérique se déploie progressivement dans le champ social. On parle d’inclusion numérique. Mais comment se saisir des opportunités qu’il représente dans le respect des plus fragiles ?</w:t>
      </w:r>
    </w:p>
    <w:p w:rsidR="00D07395" w:rsidRPr="00561074" w:rsidRDefault="00472385" w:rsidP="00561074">
      <w:pPr>
        <w:tabs>
          <w:tab w:val="left" w:pos="2694"/>
        </w:tabs>
        <w:spacing w:before="360" w:after="120" w:line="240" w:lineRule="auto"/>
        <w:ind w:left="2693" w:hanging="2693"/>
        <w:jc w:val="both"/>
        <w:rPr>
          <w:rFonts w:ascii="Arial Black" w:hAnsi="Arial Black" w:cs="Arial"/>
          <w:b/>
          <w:sz w:val="32"/>
          <w:szCs w:val="32"/>
        </w:rPr>
      </w:pPr>
      <w:r w:rsidRPr="00561074">
        <w:rPr>
          <w:rFonts w:ascii="Arial Black" w:hAnsi="Arial Black" w:cs="Arial"/>
          <w:b/>
          <w:sz w:val="32"/>
          <w:szCs w:val="32"/>
        </w:rPr>
        <w:t xml:space="preserve">Principe </w:t>
      </w:r>
      <w:r w:rsidR="00F25094" w:rsidRPr="00561074">
        <w:rPr>
          <w:rFonts w:ascii="Arial Black" w:hAnsi="Arial Black" w:cs="Arial"/>
          <w:b/>
          <w:sz w:val="32"/>
          <w:szCs w:val="32"/>
        </w:rPr>
        <w:t>n°</w:t>
      </w:r>
      <w:r w:rsidR="0001456F" w:rsidRPr="00561074">
        <w:rPr>
          <w:rFonts w:ascii="Arial Black" w:hAnsi="Arial Black" w:cs="Arial"/>
          <w:b/>
          <w:sz w:val="32"/>
          <w:szCs w:val="32"/>
        </w:rPr>
        <w:t>1</w:t>
      </w:r>
      <w:r w:rsidR="00615793" w:rsidRPr="00561074">
        <w:rPr>
          <w:rFonts w:ascii="Arial Black" w:hAnsi="Arial Black" w:cs="Arial"/>
          <w:b/>
          <w:sz w:val="32"/>
          <w:szCs w:val="32"/>
        </w:rPr>
        <w:t>4</w:t>
      </w:r>
      <w:r w:rsidR="00BB4BEE" w:rsidRPr="00561074">
        <w:rPr>
          <w:rFonts w:ascii="Arial Black" w:hAnsi="Arial Black" w:cs="Arial"/>
          <w:b/>
          <w:sz w:val="32"/>
          <w:szCs w:val="32"/>
        </w:rPr>
        <w:t> :</w:t>
      </w:r>
      <w:r w:rsidR="00BB4BEE" w:rsidRPr="00561074">
        <w:rPr>
          <w:rFonts w:ascii="Arial Black" w:hAnsi="Arial Black" w:cs="Arial"/>
          <w:b/>
          <w:sz w:val="32"/>
          <w:szCs w:val="32"/>
        </w:rPr>
        <w:tab/>
        <w:t>A</w:t>
      </w:r>
      <w:r w:rsidR="00A46E8F" w:rsidRPr="00561074">
        <w:rPr>
          <w:rFonts w:ascii="Arial Black" w:hAnsi="Arial Black" w:cs="Arial"/>
          <w:b/>
          <w:sz w:val="32"/>
          <w:szCs w:val="32"/>
        </w:rPr>
        <w:t>ccompagner les dynamiques visant la transparence de l’offre</w:t>
      </w:r>
      <w:r w:rsidR="00D07395" w:rsidRPr="00561074">
        <w:rPr>
          <w:rFonts w:ascii="Arial Black" w:hAnsi="Arial Black" w:cs="Arial"/>
          <w:b/>
          <w:sz w:val="32"/>
          <w:szCs w:val="32"/>
        </w:rPr>
        <w:t>.</w:t>
      </w:r>
    </w:p>
    <w:p w:rsidR="005727EB" w:rsidRPr="00561074" w:rsidRDefault="005727EB" w:rsidP="005727EB">
      <w:pPr>
        <w:jc w:val="both"/>
        <w:rPr>
          <w:rFonts w:ascii="Arial" w:hAnsi="Arial" w:cs="Arial"/>
          <w:sz w:val="32"/>
          <w:szCs w:val="32"/>
        </w:rPr>
      </w:pPr>
      <w:r w:rsidRPr="00561074">
        <w:rPr>
          <w:rFonts w:ascii="Arial" w:hAnsi="Arial" w:cs="Arial"/>
          <w:sz w:val="32"/>
          <w:szCs w:val="32"/>
        </w:rPr>
        <w:t>Le Département, ordonnateur et organisateur de l’offre de services et d’établissements sociaux et médico-sociaux avec l’ARS</w:t>
      </w:r>
      <w:r w:rsidR="00CC5E64" w:rsidRPr="00561074">
        <w:rPr>
          <w:rFonts w:ascii="Arial" w:hAnsi="Arial" w:cs="Arial"/>
          <w:sz w:val="32"/>
          <w:szCs w:val="32"/>
        </w:rPr>
        <w:t>,</w:t>
      </w:r>
      <w:r w:rsidRPr="00561074">
        <w:rPr>
          <w:rFonts w:ascii="Arial" w:hAnsi="Arial" w:cs="Arial"/>
          <w:sz w:val="32"/>
          <w:szCs w:val="32"/>
        </w:rPr>
        <w:t xml:space="preserve"> a intérêt à la meilleure qualité </w:t>
      </w:r>
      <w:r w:rsidR="00A84B02" w:rsidRPr="00561074">
        <w:rPr>
          <w:rFonts w:ascii="Arial" w:hAnsi="Arial" w:cs="Arial"/>
          <w:sz w:val="32"/>
          <w:szCs w:val="32"/>
        </w:rPr>
        <w:t xml:space="preserve">de l’offre </w:t>
      </w:r>
      <w:r w:rsidRPr="00561074">
        <w:rPr>
          <w:rFonts w:ascii="Arial" w:hAnsi="Arial" w:cs="Arial"/>
          <w:sz w:val="32"/>
          <w:szCs w:val="32"/>
        </w:rPr>
        <w:t>et au meilleur prix.</w:t>
      </w:r>
    </w:p>
    <w:p w:rsidR="005F07FE" w:rsidRPr="00561074" w:rsidRDefault="005727EB" w:rsidP="005727EB">
      <w:pPr>
        <w:jc w:val="both"/>
        <w:rPr>
          <w:rFonts w:ascii="Arial" w:hAnsi="Arial" w:cs="Arial"/>
          <w:sz w:val="32"/>
          <w:szCs w:val="32"/>
        </w:rPr>
      </w:pPr>
      <w:r w:rsidRPr="00561074">
        <w:rPr>
          <w:rFonts w:ascii="Arial" w:hAnsi="Arial" w:cs="Arial"/>
          <w:sz w:val="32"/>
          <w:szCs w:val="32"/>
        </w:rPr>
        <w:t xml:space="preserve">Disposer d’une plus grande visibilité sur les places vacantes, </w:t>
      </w:r>
      <w:r w:rsidR="001A4832" w:rsidRPr="00561074">
        <w:rPr>
          <w:rFonts w:ascii="Arial" w:hAnsi="Arial" w:cs="Arial"/>
          <w:sz w:val="32"/>
          <w:szCs w:val="32"/>
        </w:rPr>
        <w:t xml:space="preserve">sur </w:t>
      </w:r>
      <w:r w:rsidRPr="00561074">
        <w:rPr>
          <w:rFonts w:ascii="Arial" w:hAnsi="Arial" w:cs="Arial"/>
          <w:sz w:val="32"/>
          <w:szCs w:val="32"/>
        </w:rPr>
        <w:t xml:space="preserve">les coûts, pouvoir comparer d’un département à l’autre constituerait une avancée importante. Certains outils tels UGO </w:t>
      </w:r>
      <w:r w:rsidR="005E2060" w:rsidRPr="00561074">
        <w:rPr>
          <w:rFonts w:ascii="Arial" w:hAnsi="Arial" w:cs="Arial"/>
          <w:sz w:val="32"/>
          <w:szCs w:val="32"/>
        </w:rPr>
        <w:t xml:space="preserve">et PEPS </w:t>
      </w:r>
      <w:r w:rsidR="00A84B02" w:rsidRPr="00561074">
        <w:rPr>
          <w:rFonts w:ascii="Arial" w:hAnsi="Arial" w:cs="Arial"/>
          <w:sz w:val="32"/>
          <w:szCs w:val="32"/>
        </w:rPr>
        <w:t xml:space="preserve">créés par des departements et rendus </w:t>
      </w:r>
      <w:r w:rsidR="00A84B02" w:rsidRPr="00561074">
        <w:rPr>
          <w:rFonts w:ascii="Arial" w:hAnsi="Arial" w:cs="Arial"/>
          <w:sz w:val="32"/>
          <w:szCs w:val="32"/>
        </w:rPr>
        <w:lastRenderedPageBreak/>
        <w:t xml:space="preserve">accessibles à tous </w:t>
      </w:r>
      <w:r w:rsidRPr="00561074">
        <w:rPr>
          <w:rFonts w:ascii="Arial" w:hAnsi="Arial" w:cs="Arial"/>
          <w:sz w:val="32"/>
          <w:szCs w:val="32"/>
        </w:rPr>
        <w:t xml:space="preserve">y contribuent, mais il est nécessaire d’aller plus loin.  </w:t>
      </w:r>
    </w:p>
    <w:p w:rsidR="00CC7E61" w:rsidRPr="00561074" w:rsidRDefault="00AF18F3" w:rsidP="005727EB">
      <w:pPr>
        <w:jc w:val="both"/>
        <w:rPr>
          <w:rFonts w:ascii="Arial" w:hAnsi="Arial" w:cs="Arial"/>
          <w:sz w:val="32"/>
          <w:szCs w:val="32"/>
        </w:rPr>
      </w:pPr>
      <w:r w:rsidRPr="00561074">
        <w:rPr>
          <w:rFonts w:ascii="Arial" w:hAnsi="Arial" w:cs="Arial"/>
          <w:sz w:val="32"/>
          <w:szCs w:val="32"/>
        </w:rPr>
        <w:t>Il s’agirait</w:t>
      </w:r>
      <w:r w:rsidR="00D07395" w:rsidRPr="00561074">
        <w:rPr>
          <w:rFonts w:ascii="Arial" w:hAnsi="Arial" w:cs="Arial"/>
          <w:sz w:val="32"/>
          <w:szCs w:val="32"/>
        </w:rPr>
        <w:t xml:space="preserve"> de disposer a minima à l’échelle départementale</w:t>
      </w:r>
      <w:r w:rsidR="00F25094" w:rsidRPr="00561074">
        <w:rPr>
          <w:rFonts w:ascii="Arial" w:hAnsi="Arial" w:cs="Arial"/>
          <w:sz w:val="32"/>
          <w:szCs w:val="32"/>
        </w:rPr>
        <w:t xml:space="preserve"> et régionale</w:t>
      </w:r>
      <w:r w:rsidR="00D07395" w:rsidRPr="00561074">
        <w:rPr>
          <w:rFonts w:ascii="Arial" w:hAnsi="Arial" w:cs="Arial"/>
          <w:sz w:val="32"/>
          <w:szCs w:val="32"/>
        </w:rPr>
        <w:t xml:space="preserve"> d'un répertoire dynamique des places vacantes par établissement médicosocial et d'une cartographie précise des prestations offertes, des tarifs et des appréciations </w:t>
      </w:r>
      <w:r w:rsidRPr="00561074">
        <w:rPr>
          <w:rFonts w:ascii="Arial" w:hAnsi="Arial" w:cs="Arial"/>
          <w:sz w:val="32"/>
          <w:szCs w:val="32"/>
        </w:rPr>
        <w:t>des usagers et de leurs proches.</w:t>
      </w:r>
    </w:p>
    <w:p w:rsidR="00CD72E9" w:rsidRPr="00561074" w:rsidRDefault="00CD72E9" w:rsidP="00D07395">
      <w:pPr>
        <w:jc w:val="both"/>
        <w:rPr>
          <w:rFonts w:ascii="Arial" w:hAnsi="Arial" w:cs="Arial"/>
          <w:sz w:val="32"/>
          <w:szCs w:val="32"/>
        </w:rPr>
      </w:pPr>
      <w:r w:rsidRPr="00561074">
        <w:rPr>
          <w:rFonts w:ascii="Arial" w:hAnsi="Arial" w:cs="Arial"/>
          <w:sz w:val="32"/>
          <w:szCs w:val="32"/>
        </w:rPr>
        <w:t xml:space="preserve">Les </w:t>
      </w:r>
      <w:r w:rsidR="002B6561" w:rsidRPr="00561074">
        <w:rPr>
          <w:rFonts w:ascii="Arial" w:hAnsi="Arial" w:cs="Arial"/>
          <w:sz w:val="32"/>
          <w:szCs w:val="32"/>
        </w:rPr>
        <w:t>systèmes</w:t>
      </w:r>
      <w:r w:rsidRPr="00561074">
        <w:rPr>
          <w:rFonts w:ascii="Arial" w:hAnsi="Arial" w:cs="Arial"/>
          <w:sz w:val="32"/>
          <w:szCs w:val="32"/>
        </w:rPr>
        <w:t xml:space="preserve"> d’information partagés</w:t>
      </w:r>
      <w:r w:rsidR="002B6561" w:rsidRPr="00561074">
        <w:rPr>
          <w:rFonts w:ascii="Arial" w:hAnsi="Arial" w:cs="Arial"/>
          <w:sz w:val="32"/>
          <w:szCs w:val="32"/>
        </w:rPr>
        <w:t xml:space="preserve">, </w:t>
      </w:r>
      <w:r w:rsidR="000C30F5" w:rsidRPr="00561074">
        <w:rPr>
          <w:rFonts w:ascii="Arial" w:hAnsi="Arial" w:cs="Arial"/>
          <w:sz w:val="32"/>
          <w:szCs w:val="32"/>
        </w:rPr>
        <w:t>ou portail</w:t>
      </w:r>
      <w:r w:rsidR="00D05B53" w:rsidRPr="00561074">
        <w:rPr>
          <w:rFonts w:ascii="Arial" w:hAnsi="Arial" w:cs="Arial"/>
          <w:sz w:val="32"/>
          <w:szCs w:val="32"/>
        </w:rPr>
        <w:t>s</w:t>
      </w:r>
      <w:r w:rsidR="002B6561" w:rsidRPr="00561074">
        <w:rPr>
          <w:rFonts w:ascii="Arial" w:hAnsi="Arial" w:cs="Arial"/>
          <w:sz w:val="32"/>
          <w:szCs w:val="32"/>
        </w:rPr>
        <w:t xml:space="preserve">, </w:t>
      </w:r>
      <w:r w:rsidRPr="00561074">
        <w:rPr>
          <w:rFonts w:ascii="Arial" w:hAnsi="Arial" w:cs="Arial"/>
          <w:sz w:val="32"/>
          <w:szCs w:val="32"/>
        </w:rPr>
        <w:t xml:space="preserve">destinés à </w:t>
      </w:r>
      <w:r w:rsidR="000C30F5" w:rsidRPr="00561074">
        <w:rPr>
          <w:rFonts w:ascii="Arial" w:hAnsi="Arial" w:cs="Arial"/>
          <w:sz w:val="32"/>
          <w:szCs w:val="32"/>
        </w:rPr>
        <w:t>recenser l’offre d’ac</w:t>
      </w:r>
      <w:r w:rsidR="002B6561" w:rsidRPr="00561074">
        <w:rPr>
          <w:rFonts w:ascii="Arial" w:hAnsi="Arial" w:cs="Arial"/>
          <w:sz w:val="32"/>
          <w:szCs w:val="32"/>
        </w:rPr>
        <w:t>compagnement</w:t>
      </w:r>
      <w:r w:rsidR="000C30F5" w:rsidRPr="00561074">
        <w:rPr>
          <w:rFonts w:ascii="Arial" w:hAnsi="Arial" w:cs="Arial"/>
          <w:sz w:val="32"/>
          <w:szCs w:val="32"/>
        </w:rPr>
        <w:t xml:space="preserve"> et servi</w:t>
      </w:r>
      <w:r w:rsidR="002B6561" w:rsidRPr="00561074">
        <w:rPr>
          <w:rFonts w:ascii="Arial" w:hAnsi="Arial" w:cs="Arial"/>
          <w:sz w:val="32"/>
          <w:szCs w:val="32"/>
        </w:rPr>
        <w:t>c</w:t>
      </w:r>
      <w:r w:rsidR="000C30F5" w:rsidRPr="00561074">
        <w:rPr>
          <w:rFonts w:ascii="Arial" w:hAnsi="Arial" w:cs="Arial"/>
          <w:sz w:val="32"/>
          <w:szCs w:val="32"/>
        </w:rPr>
        <w:t>es sur un territoire devraient être ainsi développé</w:t>
      </w:r>
      <w:r w:rsidR="002B6561" w:rsidRPr="00561074">
        <w:rPr>
          <w:rFonts w:ascii="Arial" w:hAnsi="Arial" w:cs="Arial"/>
          <w:sz w:val="32"/>
          <w:szCs w:val="32"/>
        </w:rPr>
        <w:t>s</w:t>
      </w:r>
      <w:r w:rsidR="000C30F5" w:rsidRPr="00561074">
        <w:rPr>
          <w:rFonts w:ascii="Arial" w:hAnsi="Arial" w:cs="Arial"/>
          <w:sz w:val="32"/>
          <w:szCs w:val="32"/>
        </w:rPr>
        <w:t xml:space="preserve"> de manière concertée entre ARS et </w:t>
      </w:r>
      <w:r w:rsidR="00A110C4" w:rsidRPr="00561074">
        <w:rPr>
          <w:rFonts w:ascii="Arial" w:hAnsi="Arial" w:cs="Arial"/>
          <w:sz w:val="32"/>
          <w:szCs w:val="32"/>
        </w:rPr>
        <w:t>D</w:t>
      </w:r>
      <w:r w:rsidR="002B6561" w:rsidRPr="00561074">
        <w:rPr>
          <w:rFonts w:ascii="Arial" w:hAnsi="Arial" w:cs="Arial"/>
          <w:sz w:val="32"/>
          <w:szCs w:val="32"/>
        </w:rPr>
        <w:t>épartement</w:t>
      </w:r>
      <w:r w:rsidR="00A110C4" w:rsidRPr="00561074">
        <w:rPr>
          <w:rFonts w:ascii="Arial" w:hAnsi="Arial" w:cs="Arial"/>
          <w:sz w:val="32"/>
          <w:szCs w:val="32"/>
        </w:rPr>
        <w:t xml:space="preserve">s. Leur déploiement </w:t>
      </w:r>
      <w:r w:rsidR="001A4832" w:rsidRPr="00561074">
        <w:rPr>
          <w:rFonts w:ascii="Arial" w:hAnsi="Arial" w:cs="Arial"/>
          <w:sz w:val="32"/>
          <w:szCs w:val="32"/>
        </w:rPr>
        <w:t xml:space="preserve">doit </w:t>
      </w:r>
      <w:r w:rsidR="000C30F5" w:rsidRPr="00561074">
        <w:rPr>
          <w:rFonts w:ascii="Arial" w:hAnsi="Arial" w:cs="Arial"/>
          <w:sz w:val="32"/>
          <w:szCs w:val="32"/>
        </w:rPr>
        <w:t xml:space="preserve">faire l’objet d’une stratégie régionale commune </w:t>
      </w:r>
      <w:r w:rsidR="00A110C4" w:rsidRPr="00561074">
        <w:rPr>
          <w:rFonts w:ascii="Arial" w:hAnsi="Arial" w:cs="Arial"/>
          <w:sz w:val="32"/>
          <w:szCs w:val="32"/>
        </w:rPr>
        <w:t>au même titre que l’adoption des schémas et PRS</w:t>
      </w:r>
      <w:r w:rsidR="00D05B53" w:rsidRPr="00561074">
        <w:rPr>
          <w:rFonts w:ascii="Arial" w:hAnsi="Arial" w:cs="Arial"/>
          <w:sz w:val="32"/>
          <w:szCs w:val="32"/>
        </w:rPr>
        <w:t>.</w:t>
      </w:r>
      <w:r w:rsidR="00A110C4" w:rsidRPr="00561074">
        <w:rPr>
          <w:rFonts w:ascii="Arial" w:hAnsi="Arial" w:cs="Arial"/>
          <w:sz w:val="32"/>
          <w:szCs w:val="32"/>
        </w:rPr>
        <w:t xml:space="preserve"> </w:t>
      </w:r>
    </w:p>
    <w:p w:rsidR="005E2060" w:rsidRPr="00561074" w:rsidRDefault="005E2060" w:rsidP="00D07395">
      <w:pPr>
        <w:jc w:val="both"/>
        <w:rPr>
          <w:rFonts w:ascii="Arial" w:hAnsi="Arial" w:cs="Arial"/>
          <w:sz w:val="32"/>
          <w:szCs w:val="32"/>
        </w:rPr>
      </w:pPr>
      <w:r w:rsidRPr="00561074">
        <w:rPr>
          <w:rFonts w:ascii="Arial" w:hAnsi="Arial" w:cs="Arial"/>
          <w:sz w:val="32"/>
          <w:szCs w:val="32"/>
        </w:rPr>
        <w:t xml:space="preserve">Par ailleurs, </w:t>
      </w:r>
      <w:r w:rsidR="00C35FD6" w:rsidRPr="00561074">
        <w:rPr>
          <w:rFonts w:ascii="Arial" w:hAnsi="Arial" w:cs="Arial"/>
          <w:sz w:val="32"/>
          <w:szCs w:val="32"/>
        </w:rPr>
        <w:t xml:space="preserve">il est possible de </w:t>
      </w:r>
      <w:r w:rsidRPr="00561074">
        <w:rPr>
          <w:rFonts w:ascii="Arial" w:hAnsi="Arial" w:cs="Arial"/>
          <w:sz w:val="32"/>
          <w:szCs w:val="32"/>
        </w:rPr>
        <w:t>développer les plateformes interactives d’expression des usagers sur l’offre et les prestations dans le champ des solidarités</w:t>
      </w:r>
      <w:r w:rsidR="005F07FE" w:rsidRPr="00561074">
        <w:rPr>
          <w:rFonts w:ascii="Arial" w:hAnsi="Arial" w:cs="Arial"/>
          <w:sz w:val="32"/>
          <w:szCs w:val="32"/>
        </w:rPr>
        <w:t xml:space="preserve"> </w:t>
      </w:r>
      <w:r w:rsidRPr="00561074">
        <w:rPr>
          <w:rFonts w:ascii="Arial" w:hAnsi="Arial" w:cs="Arial"/>
          <w:sz w:val="32"/>
          <w:szCs w:val="32"/>
        </w:rPr>
        <w:t>sur un mode non stigmatisant (non nominatif) mais informatif pour les gestionnaires ou pilotes de l’offre</w:t>
      </w:r>
      <w:r w:rsidR="00C35FD6" w:rsidRPr="00561074">
        <w:rPr>
          <w:rFonts w:ascii="Arial" w:hAnsi="Arial" w:cs="Arial"/>
          <w:sz w:val="32"/>
          <w:szCs w:val="32"/>
        </w:rPr>
        <w:t xml:space="preserve">. Cela </w:t>
      </w:r>
      <w:r w:rsidRPr="00561074">
        <w:rPr>
          <w:rFonts w:ascii="Arial" w:hAnsi="Arial" w:cs="Arial"/>
          <w:sz w:val="32"/>
          <w:szCs w:val="32"/>
        </w:rPr>
        <w:t>permet de l’ajuster le cas échéant sur la</w:t>
      </w:r>
      <w:r w:rsidR="005F07FE" w:rsidRPr="00561074">
        <w:rPr>
          <w:rFonts w:ascii="Arial" w:hAnsi="Arial" w:cs="Arial"/>
          <w:sz w:val="32"/>
          <w:szCs w:val="32"/>
        </w:rPr>
        <w:t xml:space="preserve"> </w:t>
      </w:r>
      <w:r w:rsidRPr="00561074">
        <w:rPr>
          <w:rFonts w:ascii="Arial" w:hAnsi="Arial" w:cs="Arial"/>
          <w:sz w:val="32"/>
          <w:szCs w:val="32"/>
        </w:rPr>
        <w:t>forme ou le contenu aux besoins ou vécus des personnes.</w:t>
      </w:r>
    </w:p>
    <w:p w:rsidR="00D07395" w:rsidRPr="00561074" w:rsidRDefault="00472385" w:rsidP="00561074">
      <w:pPr>
        <w:tabs>
          <w:tab w:val="left" w:pos="2694"/>
        </w:tabs>
        <w:spacing w:before="360" w:after="120" w:line="240" w:lineRule="auto"/>
        <w:ind w:left="2693" w:hanging="2693"/>
        <w:jc w:val="both"/>
        <w:rPr>
          <w:rFonts w:ascii="Arial Black" w:hAnsi="Arial Black" w:cs="Arial"/>
          <w:b/>
          <w:sz w:val="32"/>
          <w:szCs w:val="32"/>
        </w:rPr>
      </w:pPr>
      <w:r w:rsidRPr="00561074">
        <w:rPr>
          <w:rFonts w:ascii="Arial Black" w:hAnsi="Arial Black" w:cs="Arial"/>
          <w:b/>
          <w:sz w:val="32"/>
          <w:szCs w:val="32"/>
        </w:rPr>
        <w:t xml:space="preserve">Principe </w:t>
      </w:r>
      <w:r w:rsidR="00F25094" w:rsidRPr="00561074">
        <w:rPr>
          <w:rFonts w:ascii="Arial Black" w:hAnsi="Arial Black" w:cs="Arial"/>
          <w:b/>
          <w:sz w:val="32"/>
          <w:szCs w:val="32"/>
        </w:rPr>
        <w:t>n°</w:t>
      </w:r>
      <w:r w:rsidR="0001456F" w:rsidRPr="00561074">
        <w:rPr>
          <w:rFonts w:ascii="Arial Black" w:hAnsi="Arial Black" w:cs="Arial"/>
          <w:b/>
          <w:sz w:val="32"/>
          <w:szCs w:val="32"/>
        </w:rPr>
        <w:t>1</w:t>
      </w:r>
      <w:r w:rsidR="00615793" w:rsidRPr="00561074">
        <w:rPr>
          <w:rFonts w:ascii="Arial Black" w:hAnsi="Arial Black" w:cs="Arial"/>
          <w:b/>
          <w:sz w:val="32"/>
          <w:szCs w:val="32"/>
        </w:rPr>
        <w:t>5</w:t>
      </w:r>
      <w:r w:rsidR="00003949" w:rsidRPr="00561074">
        <w:rPr>
          <w:rFonts w:ascii="Arial Black" w:hAnsi="Arial Black" w:cs="Arial"/>
          <w:b/>
          <w:sz w:val="32"/>
          <w:szCs w:val="32"/>
        </w:rPr>
        <w:t> :</w:t>
      </w:r>
      <w:r w:rsidR="00003949" w:rsidRPr="00561074">
        <w:rPr>
          <w:rFonts w:ascii="Arial Black" w:hAnsi="Arial Black" w:cs="Arial"/>
          <w:b/>
          <w:sz w:val="32"/>
          <w:szCs w:val="32"/>
        </w:rPr>
        <w:tab/>
      </w:r>
      <w:r w:rsidR="00BB4BEE" w:rsidRPr="00561074">
        <w:rPr>
          <w:rFonts w:ascii="Arial Black" w:hAnsi="Arial Black" w:cs="Arial"/>
          <w:b/>
          <w:sz w:val="32"/>
          <w:szCs w:val="32"/>
        </w:rPr>
        <w:t>R</w:t>
      </w:r>
      <w:r w:rsidR="00D07395" w:rsidRPr="00561074">
        <w:rPr>
          <w:rFonts w:ascii="Arial Black" w:hAnsi="Arial Black" w:cs="Arial"/>
          <w:b/>
          <w:sz w:val="32"/>
          <w:szCs w:val="32"/>
        </w:rPr>
        <w:t xml:space="preserve">enverser la charge de la preuve pour tout établissement disposant de places mais opposant un refus à un candidat ou service d'accompagnement. </w:t>
      </w:r>
    </w:p>
    <w:p w:rsidR="005727EB" w:rsidRPr="00561074" w:rsidRDefault="005727EB" w:rsidP="00D07395">
      <w:pPr>
        <w:jc w:val="both"/>
        <w:rPr>
          <w:rFonts w:ascii="Arial" w:hAnsi="Arial" w:cs="Arial"/>
          <w:sz w:val="32"/>
          <w:szCs w:val="32"/>
        </w:rPr>
      </w:pPr>
      <w:r w:rsidRPr="00561074">
        <w:rPr>
          <w:rFonts w:ascii="Arial" w:hAnsi="Arial" w:cs="Arial"/>
          <w:sz w:val="32"/>
          <w:szCs w:val="32"/>
        </w:rPr>
        <w:t>La recherche d’un établissement d’accueil (et quel que soit l’environnement) est souvent un long parcours de prospections et de démarches infructueuses</w:t>
      </w:r>
      <w:r w:rsidR="00C35FD6" w:rsidRPr="00561074">
        <w:rPr>
          <w:rFonts w:ascii="Arial" w:hAnsi="Arial" w:cs="Arial"/>
          <w:sz w:val="32"/>
          <w:szCs w:val="32"/>
        </w:rPr>
        <w:t>. Elle contraint</w:t>
      </w:r>
      <w:r w:rsidR="005F07FE" w:rsidRPr="00561074">
        <w:rPr>
          <w:rFonts w:ascii="Arial" w:hAnsi="Arial" w:cs="Arial"/>
          <w:sz w:val="32"/>
          <w:szCs w:val="32"/>
        </w:rPr>
        <w:t xml:space="preserve"> </w:t>
      </w:r>
      <w:r w:rsidR="00C35FD6" w:rsidRPr="00561074">
        <w:rPr>
          <w:rFonts w:ascii="Arial" w:hAnsi="Arial" w:cs="Arial"/>
          <w:sz w:val="32"/>
          <w:szCs w:val="32"/>
        </w:rPr>
        <w:t>à</w:t>
      </w:r>
      <w:r w:rsidRPr="00561074">
        <w:rPr>
          <w:rFonts w:ascii="Arial" w:hAnsi="Arial" w:cs="Arial"/>
          <w:sz w:val="32"/>
          <w:szCs w:val="32"/>
        </w:rPr>
        <w:t xml:space="preserve"> répéter x fois son histoire ou celle de la personne accompagnée</w:t>
      </w:r>
      <w:r w:rsidR="005E2060" w:rsidRPr="00561074">
        <w:rPr>
          <w:rFonts w:ascii="Arial" w:hAnsi="Arial" w:cs="Arial"/>
          <w:sz w:val="32"/>
          <w:szCs w:val="32"/>
        </w:rPr>
        <w:t xml:space="preserve"> (voire de passer </w:t>
      </w:r>
      <w:r w:rsidR="005F07FE" w:rsidRPr="00561074">
        <w:rPr>
          <w:rFonts w:ascii="Arial" w:hAnsi="Arial" w:cs="Arial"/>
          <w:sz w:val="32"/>
          <w:szCs w:val="32"/>
        </w:rPr>
        <w:t>x</w:t>
      </w:r>
      <w:r w:rsidR="005E2060" w:rsidRPr="00561074">
        <w:rPr>
          <w:rFonts w:ascii="Arial" w:hAnsi="Arial" w:cs="Arial"/>
          <w:sz w:val="32"/>
          <w:szCs w:val="32"/>
        </w:rPr>
        <w:t xml:space="preserve"> examen</w:t>
      </w:r>
      <w:r w:rsidR="00C35FD6" w:rsidRPr="00561074">
        <w:rPr>
          <w:rFonts w:ascii="Arial" w:hAnsi="Arial" w:cs="Arial"/>
          <w:sz w:val="32"/>
          <w:szCs w:val="32"/>
        </w:rPr>
        <w:t>s</w:t>
      </w:r>
      <w:r w:rsidR="005E2060" w:rsidRPr="00561074">
        <w:rPr>
          <w:rFonts w:ascii="Arial" w:hAnsi="Arial" w:cs="Arial"/>
          <w:sz w:val="32"/>
          <w:szCs w:val="32"/>
        </w:rPr>
        <w:t xml:space="preserve"> médicaux.</w:t>
      </w:r>
      <w:r w:rsidR="00CC5E64" w:rsidRPr="00561074">
        <w:rPr>
          <w:rFonts w:ascii="Arial" w:hAnsi="Arial" w:cs="Arial"/>
          <w:sz w:val="32"/>
          <w:szCs w:val="32"/>
        </w:rPr>
        <w:t>.</w:t>
      </w:r>
      <w:r w:rsidR="005E2060" w:rsidRPr="00561074">
        <w:rPr>
          <w:rFonts w:ascii="Arial" w:hAnsi="Arial" w:cs="Arial"/>
          <w:sz w:val="32"/>
          <w:szCs w:val="32"/>
        </w:rPr>
        <w:t>.)</w:t>
      </w:r>
      <w:r w:rsidR="00E82CAA" w:rsidRPr="00561074">
        <w:rPr>
          <w:rFonts w:ascii="Arial" w:hAnsi="Arial" w:cs="Arial"/>
          <w:sz w:val="32"/>
          <w:szCs w:val="32"/>
        </w:rPr>
        <w:t>.</w:t>
      </w:r>
    </w:p>
    <w:p w:rsidR="001464BB" w:rsidRPr="00561074" w:rsidRDefault="000B326C" w:rsidP="00D07395">
      <w:pPr>
        <w:jc w:val="both"/>
        <w:rPr>
          <w:rFonts w:ascii="Arial" w:hAnsi="Arial" w:cs="Arial"/>
          <w:sz w:val="32"/>
          <w:szCs w:val="32"/>
        </w:rPr>
      </w:pPr>
      <w:r w:rsidRPr="00561074">
        <w:rPr>
          <w:rFonts w:ascii="Arial" w:hAnsi="Arial" w:cs="Arial"/>
          <w:sz w:val="32"/>
          <w:szCs w:val="32"/>
        </w:rPr>
        <w:lastRenderedPageBreak/>
        <w:t>Indépendamment des circuits d’orientation et d’admission créés localement, c</w:t>
      </w:r>
      <w:r w:rsidR="005727EB" w:rsidRPr="00561074">
        <w:rPr>
          <w:rFonts w:ascii="Arial" w:hAnsi="Arial" w:cs="Arial"/>
          <w:sz w:val="32"/>
          <w:szCs w:val="32"/>
        </w:rPr>
        <w:t>ette logique peut conduire au sentiment d’une personne (âgée, handicapée, enfance en danger) qui (se) propose</w:t>
      </w:r>
      <w:r w:rsidRPr="00561074">
        <w:rPr>
          <w:rFonts w:ascii="Arial" w:hAnsi="Arial" w:cs="Arial"/>
          <w:sz w:val="32"/>
          <w:szCs w:val="32"/>
        </w:rPr>
        <w:t>rait</w:t>
      </w:r>
      <w:r w:rsidR="005727EB" w:rsidRPr="00561074">
        <w:rPr>
          <w:rFonts w:ascii="Arial" w:hAnsi="Arial" w:cs="Arial"/>
          <w:sz w:val="32"/>
          <w:szCs w:val="32"/>
        </w:rPr>
        <w:t xml:space="preserve"> et d’un établissement qui </w:t>
      </w:r>
      <w:r w:rsidRPr="00561074">
        <w:rPr>
          <w:rFonts w:ascii="Arial" w:hAnsi="Arial" w:cs="Arial"/>
          <w:sz w:val="32"/>
          <w:szCs w:val="32"/>
        </w:rPr>
        <w:t>« </w:t>
      </w:r>
      <w:r w:rsidR="005727EB" w:rsidRPr="00561074">
        <w:rPr>
          <w:rFonts w:ascii="Arial" w:hAnsi="Arial" w:cs="Arial"/>
          <w:sz w:val="32"/>
          <w:szCs w:val="32"/>
        </w:rPr>
        <w:t>dispose</w:t>
      </w:r>
      <w:r w:rsidRPr="00561074">
        <w:rPr>
          <w:rFonts w:ascii="Arial" w:hAnsi="Arial" w:cs="Arial"/>
          <w:sz w:val="32"/>
          <w:szCs w:val="32"/>
        </w:rPr>
        <w:t>rait »</w:t>
      </w:r>
      <w:r w:rsidR="005727EB" w:rsidRPr="00561074">
        <w:rPr>
          <w:rFonts w:ascii="Arial" w:hAnsi="Arial" w:cs="Arial"/>
          <w:sz w:val="32"/>
          <w:szCs w:val="32"/>
        </w:rPr>
        <w:t xml:space="preserve"> dans un marché</w:t>
      </w:r>
      <w:r w:rsidRPr="00561074">
        <w:rPr>
          <w:rFonts w:ascii="Arial" w:hAnsi="Arial" w:cs="Arial"/>
          <w:sz w:val="32"/>
          <w:szCs w:val="32"/>
        </w:rPr>
        <w:t> </w:t>
      </w:r>
      <w:r w:rsidR="005727EB" w:rsidRPr="00561074">
        <w:rPr>
          <w:rFonts w:ascii="Arial" w:hAnsi="Arial" w:cs="Arial"/>
          <w:sz w:val="32"/>
          <w:szCs w:val="32"/>
        </w:rPr>
        <w:t xml:space="preserve"> </w:t>
      </w:r>
      <w:r w:rsidRPr="00561074">
        <w:rPr>
          <w:rFonts w:ascii="Arial" w:hAnsi="Arial" w:cs="Arial"/>
          <w:sz w:val="32"/>
          <w:szCs w:val="32"/>
        </w:rPr>
        <w:t xml:space="preserve">de l’offre </w:t>
      </w:r>
      <w:r w:rsidR="005727EB" w:rsidRPr="00561074">
        <w:rPr>
          <w:rFonts w:ascii="Arial" w:hAnsi="Arial" w:cs="Arial"/>
          <w:sz w:val="32"/>
          <w:szCs w:val="32"/>
        </w:rPr>
        <w:t xml:space="preserve">très ouvert, </w:t>
      </w:r>
      <w:r w:rsidRPr="00561074">
        <w:rPr>
          <w:rFonts w:ascii="Arial" w:hAnsi="Arial" w:cs="Arial"/>
          <w:sz w:val="32"/>
          <w:szCs w:val="32"/>
        </w:rPr>
        <w:t>en</w:t>
      </w:r>
      <w:r w:rsidR="005727EB" w:rsidRPr="00561074">
        <w:rPr>
          <w:rFonts w:ascii="Arial" w:hAnsi="Arial" w:cs="Arial"/>
          <w:sz w:val="32"/>
          <w:szCs w:val="32"/>
        </w:rPr>
        <w:t xml:space="preserve"> totale liberté d’appréciation</w:t>
      </w:r>
      <w:r w:rsidRPr="00561074">
        <w:rPr>
          <w:rFonts w:ascii="Arial" w:hAnsi="Arial" w:cs="Arial"/>
          <w:sz w:val="32"/>
          <w:szCs w:val="32"/>
        </w:rPr>
        <w:t xml:space="preserve">. </w:t>
      </w:r>
      <w:r w:rsidR="005727EB" w:rsidRPr="00561074">
        <w:rPr>
          <w:rFonts w:ascii="Arial" w:hAnsi="Arial" w:cs="Arial"/>
          <w:sz w:val="32"/>
          <w:szCs w:val="32"/>
        </w:rPr>
        <w:t xml:space="preserve">   Pourquoi ne pas </w:t>
      </w:r>
      <w:r w:rsidRPr="00561074">
        <w:rPr>
          <w:rFonts w:ascii="Arial" w:hAnsi="Arial" w:cs="Arial"/>
          <w:sz w:val="32"/>
          <w:szCs w:val="32"/>
        </w:rPr>
        <w:t xml:space="preserve">exiger des </w:t>
      </w:r>
      <w:r w:rsidR="00D07395" w:rsidRPr="00561074">
        <w:rPr>
          <w:rFonts w:ascii="Arial" w:hAnsi="Arial" w:cs="Arial"/>
          <w:sz w:val="32"/>
          <w:szCs w:val="32"/>
        </w:rPr>
        <w:t>établissement</w:t>
      </w:r>
      <w:r w:rsidRPr="00561074">
        <w:rPr>
          <w:rFonts w:ascii="Arial" w:hAnsi="Arial" w:cs="Arial"/>
          <w:sz w:val="32"/>
          <w:szCs w:val="32"/>
        </w:rPr>
        <w:t xml:space="preserve">s qu’ils </w:t>
      </w:r>
      <w:r w:rsidR="00D07395" w:rsidRPr="00561074">
        <w:rPr>
          <w:rFonts w:ascii="Arial" w:hAnsi="Arial" w:cs="Arial"/>
          <w:sz w:val="32"/>
          <w:szCs w:val="32"/>
        </w:rPr>
        <w:t xml:space="preserve"> motive</w:t>
      </w:r>
      <w:r w:rsidR="00A84B02" w:rsidRPr="00561074">
        <w:rPr>
          <w:rFonts w:ascii="Arial" w:hAnsi="Arial" w:cs="Arial"/>
          <w:sz w:val="32"/>
          <w:szCs w:val="32"/>
        </w:rPr>
        <w:t>nt systématiquement et</w:t>
      </w:r>
      <w:r w:rsidR="00D07395" w:rsidRPr="00561074">
        <w:rPr>
          <w:rFonts w:ascii="Arial" w:hAnsi="Arial" w:cs="Arial"/>
          <w:sz w:val="32"/>
          <w:szCs w:val="32"/>
        </w:rPr>
        <w:t xml:space="preserve"> explicite</w:t>
      </w:r>
      <w:r w:rsidRPr="00561074">
        <w:rPr>
          <w:rFonts w:ascii="Arial" w:hAnsi="Arial" w:cs="Arial"/>
          <w:sz w:val="32"/>
          <w:szCs w:val="32"/>
        </w:rPr>
        <w:t xml:space="preserve">ment </w:t>
      </w:r>
      <w:r w:rsidR="00A84B02" w:rsidRPr="00561074">
        <w:rPr>
          <w:rFonts w:ascii="Arial" w:hAnsi="Arial" w:cs="Arial"/>
          <w:sz w:val="32"/>
          <w:szCs w:val="32"/>
        </w:rPr>
        <w:t xml:space="preserve">le refus </w:t>
      </w:r>
      <w:r w:rsidRPr="00561074">
        <w:rPr>
          <w:rFonts w:ascii="Arial" w:hAnsi="Arial" w:cs="Arial"/>
          <w:sz w:val="32"/>
          <w:szCs w:val="32"/>
        </w:rPr>
        <w:t>dans un document opposable ?</w:t>
      </w:r>
    </w:p>
    <w:p w:rsidR="00472385" w:rsidRPr="00561074" w:rsidRDefault="00472385" w:rsidP="00561074">
      <w:pPr>
        <w:tabs>
          <w:tab w:val="left" w:pos="2694"/>
        </w:tabs>
        <w:spacing w:before="360" w:after="120" w:line="240" w:lineRule="auto"/>
        <w:ind w:left="2693" w:hanging="2693"/>
        <w:jc w:val="both"/>
        <w:rPr>
          <w:rFonts w:ascii="Arial Black" w:hAnsi="Arial Black" w:cs="Arial"/>
          <w:b/>
          <w:sz w:val="32"/>
          <w:szCs w:val="32"/>
        </w:rPr>
      </w:pPr>
      <w:r w:rsidRPr="00561074">
        <w:rPr>
          <w:rFonts w:ascii="Arial Black" w:hAnsi="Arial Black" w:cs="Arial"/>
          <w:b/>
          <w:sz w:val="32"/>
          <w:szCs w:val="32"/>
        </w:rPr>
        <w:t>Principe n°</w:t>
      </w:r>
      <w:r w:rsidR="0001456F" w:rsidRPr="00561074">
        <w:rPr>
          <w:rFonts w:ascii="Arial Black" w:hAnsi="Arial Black" w:cs="Arial"/>
          <w:b/>
          <w:sz w:val="32"/>
          <w:szCs w:val="32"/>
        </w:rPr>
        <w:t>1</w:t>
      </w:r>
      <w:r w:rsidR="00615793" w:rsidRPr="00561074">
        <w:rPr>
          <w:rFonts w:ascii="Arial Black" w:hAnsi="Arial Black" w:cs="Arial"/>
          <w:b/>
          <w:sz w:val="32"/>
          <w:szCs w:val="32"/>
        </w:rPr>
        <w:t>6</w:t>
      </w:r>
      <w:r w:rsidR="00BB4BEE" w:rsidRPr="00561074">
        <w:rPr>
          <w:rFonts w:ascii="Arial Black" w:hAnsi="Arial Black" w:cs="Arial"/>
          <w:b/>
          <w:sz w:val="32"/>
          <w:szCs w:val="32"/>
        </w:rPr>
        <w:t> :</w:t>
      </w:r>
      <w:r w:rsidR="00BB4BEE" w:rsidRPr="00561074">
        <w:rPr>
          <w:rFonts w:ascii="Arial Black" w:hAnsi="Arial Black" w:cs="Arial"/>
          <w:b/>
          <w:sz w:val="32"/>
          <w:szCs w:val="32"/>
        </w:rPr>
        <w:tab/>
        <w:t>T</w:t>
      </w:r>
      <w:r w:rsidR="00A46E8F" w:rsidRPr="00561074">
        <w:rPr>
          <w:rFonts w:ascii="Arial Black" w:hAnsi="Arial Black" w:cs="Arial"/>
          <w:b/>
          <w:sz w:val="32"/>
          <w:szCs w:val="32"/>
        </w:rPr>
        <w:t>ravailler d’égal à égal e</w:t>
      </w:r>
      <w:r w:rsidRPr="00561074">
        <w:rPr>
          <w:rFonts w:ascii="Arial Black" w:hAnsi="Arial Black" w:cs="Arial"/>
          <w:b/>
          <w:sz w:val="32"/>
          <w:szCs w:val="32"/>
        </w:rPr>
        <w:t xml:space="preserve">ntre départements et ARS pour la production </w:t>
      </w:r>
      <w:r w:rsidR="00A46E8F" w:rsidRPr="00561074">
        <w:rPr>
          <w:rFonts w:ascii="Arial Black" w:hAnsi="Arial Black" w:cs="Arial"/>
          <w:b/>
          <w:sz w:val="32"/>
          <w:szCs w:val="32"/>
        </w:rPr>
        <w:t xml:space="preserve">de l’offre médico-sociale, </w:t>
      </w:r>
      <w:r w:rsidR="00C35FD6" w:rsidRPr="00561074">
        <w:rPr>
          <w:rFonts w:ascii="Arial Black" w:hAnsi="Arial Black" w:cs="Arial"/>
          <w:b/>
          <w:sz w:val="32"/>
          <w:szCs w:val="32"/>
        </w:rPr>
        <w:t>et particulièrement des</w:t>
      </w:r>
      <w:r w:rsidR="00A46E8F" w:rsidRPr="00561074">
        <w:rPr>
          <w:rFonts w:ascii="Arial Black" w:hAnsi="Arial Black" w:cs="Arial"/>
          <w:b/>
          <w:sz w:val="32"/>
          <w:szCs w:val="32"/>
        </w:rPr>
        <w:t xml:space="preserve"> </w:t>
      </w:r>
      <w:r w:rsidRPr="00561074">
        <w:rPr>
          <w:rFonts w:ascii="Arial Black" w:hAnsi="Arial Black" w:cs="Arial"/>
          <w:b/>
          <w:sz w:val="32"/>
          <w:szCs w:val="32"/>
        </w:rPr>
        <w:t>offres spécifiques.</w:t>
      </w:r>
    </w:p>
    <w:p w:rsidR="00472385" w:rsidRPr="00561074" w:rsidRDefault="00C35FD6" w:rsidP="00D07395">
      <w:pPr>
        <w:jc w:val="both"/>
        <w:rPr>
          <w:rFonts w:ascii="Arial" w:hAnsi="Arial" w:cs="Arial"/>
          <w:sz w:val="32"/>
          <w:szCs w:val="32"/>
        </w:rPr>
      </w:pPr>
      <w:r w:rsidRPr="00561074">
        <w:rPr>
          <w:rFonts w:ascii="Arial" w:hAnsi="Arial" w:cs="Arial"/>
          <w:sz w:val="32"/>
          <w:szCs w:val="32"/>
        </w:rPr>
        <w:t>L</w:t>
      </w:r>
      <w:r w:rsidR="004156E7" w:rsidRPr="00561074">
        <w:rPr>
          <w:rFonts w:ascii="Arial" w:hAnsi="Arial" w:cs="Arial"/>
          <w:sz w:val="32"/>
          <w:szCs w:val="32"/>
        </w:rPr>
        <w:t>es offres spécifiques</w:t>
      </w:r>
      <w:r w:rsidR="00472385" w:rsidRPr="00561074">
        <w:rPr>
          <w:rFonts w:ascii="Arial" w:hAnsi="Arial" w:cs="Arial"/>
          <w:sz w:val="32"/>
          <w:szCs w:val="32"/>
        </w:rPr>
        <w:t xml:space="preserve"> doivent s’inspirer des bonnes pratiques repérables au niveau national, et économiquement plus</w:t>
      </w:r>
      <w:r w:rsidR="00D327BF" w:rsidRPr="00561074">
        <w:rPr>
          <w:rFonts w:ascii="Arial" w:hAnsi="Arial" w:cs="Arial"/>
          <w:sz w:val="32"/>
          <w:szCs w:val="32"/>
        </w:rPr>
        <w:t xml:space="preserve"> intéressantes si </w:t>
      </w:r>
      <w:r w:rsidR="000B326C" w:rsidRPr="00561074">
        <w:rPr>
          <w:rFonts w:ascii="Arial" w:hAnsi="Arial" w:cs="Arial"/>
          <w:sz w:val="32"/>
          <w:szCs w:val="32"/>
        </w:rPr>
        <w:t>coproduites</w:t>
      </w:r>
      <w:r w:rsidR="00D327BF" w:rsidRPr="00561074">
        <w:rPr>
          <w:rFonts w:ascii="Arial" w:hAnsi="Arial" w:cs="Arial"/>
          <w:sz w:val="32"/>
          <w:szCs w:val="32"/>
        </w:rPr>
        <w:t xml:space="preserve">. </w:t>
      </w:r>
    </w:p>
    <w:p w:rsidR="00D327BF" w:rsidRPr="00561074" w:rsidRDefault="00D327BF" w:rsidP="00D07395">
      <w:pPr>
        <w:jc w:val="both"/>
        <w:rPr>
          <w:rFonts w:ascii="Arial" w:hAnsi="Arial" w:cs="Arial"/>
          <w:sz w:val="32"/>
          <w:szCs w:val="32"/>
        </w:rPr>
      </w:pPr>
      <w:r w:rsidRPr="00561074">
        <w:rPr>
          <w:rFonts w:ascii="Arial" w:hAnsi="Arial" w:cs="Arial"/>
          <w:sz w:val="32"/>
          <w:szCs w:val="32"/>
        </w:rPr>
        <w:t>Ces offres adaptées aux besoins et spécificités des territoires peuvent s’inscri</w:t>
      </w:r>
      <w:r w:rsidR="00825BD8" w:rsidRPr="00561074">
        <w:rPr>
          <w:rFonts w:ascii="Arial" w:hAnsi="Arial" w:cs="Arial"/>
          <w:sz w:val="32"/>
          <w:szCs w:val="32"/>
        </w:rPr>
        <w:t>re dans un cadre expérimental</w:t>
      </w:r>
      <w:r w:rsidRPr="00561074">
        <w:rPr>
          <w:rFonts w:ascii="Arial" w:hAnsi="Arial" w:cs="Arial"/>
          <w:sz w:val="32"/>
          <w:szCs w:val="32"/>
        </w:rPr>
        <w:t>,</w:t>
      </w:r>
      <w:r w:rsidR="00F61F56" w:rsidRPr="00561074">
        <w:rPr>
          <w:rFonts w:ascii="Arial" w:hAnsi="Arial" w:cs="Arial"/>
          <w:sz w:val="32"/>
          <w:szCs w:val="32"/>
        </w:rPr>
        <w:t xml:space="preserve"> ce</w:t>
      </w:r>
      <w:r w:rsidRPr="00561074">
        <w:rPr>
          <w:rFonts w:ascii="Arial" w:hAnsi="Arial" w:cs="Arial"/>
          <w:sz w:val="32"/>
          <w:szCs w:val="32"/>
        </w:rPr>
        <w:t xml:space="preserve"> qui suppose de reconnaitre aux ARS un droit de dérogation comme le prévoit le décret du 29 décembre 2017</w:t>
      </w:r>
      <w:r w:rsidRPr="00561074">
        <w:rPr>
          <w:rFonts w:ascii="Arial" w:hAnsi="Arial" w:cs="Arial"/>
          <w:sz w:val="32"/>
          <w:szCs w:val="32"/>
          <w:vertAlign w:val="superscript"/>
        </w:rPr>
        <w:footnoteReference w:id="5"/>
      </w:r>
      <w:r w:rsidRPr="00561074">
        <w:rPr>
          <w:rFonts w:ascii="Arial" w:hAnsi="Arial" w:cs="Arial"/>
          <w:sz w:val="32"/>
          <w:szCs w:val="32"/>
        </w:rPr>
        <w:t>, qui pourrait être étendu au-delà des 4 ARS concernées à ce stade pour une durée de 2 ans.</w:t>
      </w:r>
    </w:p>
    <w:p w:rsidR="00A46E8F" w:rsidRPr="00561074" w:rsidRDefault="00BB4BEE" w:rsidP="00561074">
      <w:pPr>
        <w:tabs>
          <w:tab w:val="left" w:pos="2694"/>
        </w:tabs>
        <w:spacing w:before="360" w:after="120" w:line="240" w:lineRule="auto"/>
        <w:ind w:left="2693" w:hanging="2693"/>
        <w:jc w:val="both"/>
        <w:rPr>
          <w:rFonts w:ascii="Arial Black" w:hAnsi="Arial Black" w:cs="Arial"/>
          <w:b/>
          <w:sz w:val="32"/>
          <w:szCs w:val="32"/>
        </w:rPr>
      </w:pPr>
      <w:r w:rsidRPr="00561074">
        <w:rPr>
          <w:rFonts w:ascii="Arial Black" w:hAnsi="Arial Black" w:cs="Arial"/>
          <w:b/>
          <w:sz w:val="32"/>
          <w:szCs w:val="32"/>
        </w:rPr>
        <w:t>Principe n°1</w:t>
      </w:r>
      <w:r w:rsidR="00615793" w:rsidRPr="00561074">
        <w:rPr>
          <w:rFonts w:ascii="Arial Black" w:hAnsi="Arial Black" w:cs="Arial"/>
          <w:b/>
          <w:sz w:val="32"/>
          <w:szCs w:val="32"/>
        </w:rPr>
        <w:t>7</w:t>
      </w:r>
      <w:r w:rsidRPr="00561074">
        <w:rPr>
          <w:rFonts w:ascii="Arial Black" w:hAnsi="Arial Black" w:cs="Arial"/>
          <w:b/>
          <w:sz w:val="32"/>
          <w:szCs w:val="32"/>
        </w:rPr>
        <w:t> :</w:t>
      </w:r>
      <w:r w:rsidRPr="00561074">
        <w:rPr>
          <w:rFonts w:ascii="Arial Black" w:hAnsi="Arial Black" w:cs="Arial"/>
          <w:b/>
          <w:sz w:val="32"/>
          <w:szCs w:val="32"/>
        </w:rPr>
        <w:tab/>
        <w:t>A</w:t>
      </w:r>
      <w:r w:rsidR="00A46E8F" w:rsidRPr="00561074">
        <w:rPr>
          <w:rFonts w:ascii="Arial Black" w:hAnsi="Arial Black" w:cs="Arial"/>
          <w:b/>
          <w:sz w:val="32"/>
          <w:szCs w:val="32"/>
        </w:rPr>
        <w:t xml:space="preserve">ssouplir les règles d’extension de capacités des établissements médico-sociaux. </w:t>
      </w:r>
    </w:p>
    <w:p w:rsidR="000B326C" w:rsidRPr="00561074" w:rsidRDefault="000B326C" w:rsidP="00D07395">
      <w:pPr>
        <w:jc w:val="both"/>
        <w:rPr>
          <w:rFonts w:ascii="Arial" w:hAnsi="Arial" w:cs="Arial"/>
          <w:sz w:val="32"/>
          <w:szCs w:val="32"/>
        </w:rPr>
      </w:pPr>
      <w:r w:rsidRPr="00561074">
        <w:rPr>
          <w:rFonts w:ascii="Arial" w:hAnsi="Arial" w:cs="Arial"/>
          <w:sz w:val="32"/>
          <w:szCs w:val="32"/>
        </w:rPr>
        <w:t>Il conviendrait que le droit accordé aux ARS de dérogation aux règles initiales d’extensions mineures de capacité (au-delà des 30%) puisse être accordé aux départements dans le cadre de leurs compétences propres et aux structures co-</w:t>
      </w:r>
      <w:r w:rsidRPr="00561074">
        <w:rPr>
          <w:rFonts w:ascii="Arial" w:hAnsi="Arial" w:cs="Arial"/>
          <w:sz w:val="32"/>
          <w:szCs w:val="32"/>
        </w:rPr>
        <w:lastRenderedPageBreak/>
        <w:t xml:space="preserve">tarifées. </w:t>
      </w:r>
      <w:r w:rsidR="00BE5C5B" w:rsidRPr="00561074">
        <w:rPr>
          <w:rFonts w:ascii="Arial" w:hAnsi="Arial" w:cs="Arial"/>
          <w:sz w:val="32"/>
          <w:szCs w:val="32"/>
        </w:rPr>
        <w:t>Un droit à la diversification de l’offre par ce type d’extension permettrait de coller au mieux aux besoins du territoire.</w:t>
      </w:r>
    </w:p>
    <w:p w:rsidR="00D05B53" w:rsidRPr="00561074" w:rsidRDefault="000B326C" w:rsidP="00D07395">
      <w:pPr>
        <w:jc w:val="both"/>
        <w:rPr>
          <w:rFonts w:ascii="Arial" w:hAnsi="Arial" w:cs="Arial"/>
          <w:sz w:val="32"/>
          <w:szCs w:val="32"/>
        </w:rPr>
      </w:pPr>
      <w:r w:rsidRPr="00561074">
        <w:rPr>
          <w:rFonts w:ascii="Arial" w:hAnsi="Arial" w:cs="Arial"/>
          <w:sz w:val="32"/>
          <w:szCs w:val="32"/>
        </w:rPr>
        <w:t xml:space="preserve">Une évaluation des impacts sur l’usage qui </w:t>
      </w:r>
      <w:r w:rsidR="00C35FD6" w:rsidRPr="00561074">
        <w:rPr>
          <w:rFonts w:ascii="Arial" w:hAnsi="Arial" w:cs="Arial"/>
          <w:sz w:val="32"/>
          <w:szCs w:val="32"/>
        </w:rPr>
        <w:t xml:space="preserve">en </w:t>
      </w:r>
      <w:r w:rsidRPr="00561074">
        <w:rPr>
          <w:rFonts w:ascii="Arial" w:hAnsi="Arial" w:cs="Arial"/>
          <w:sz w:val="32"/>
          <w:szCs w:val="32"/>
        </w:rPr>
        <w:t xml:space="preserve">serait fait </w:t>
      </w:r>
      <w:r w:rsidR="00C35FD6" w:rsidRPr="00561074">
        <w:rPr>
          <w:rFonts w:ascii="Arial" w:hAnsi="Arial" w:cs="Arial"/>
          <w:sz w:val="32"/>
          <w:szCs w:val="32"/>
        </w:rPr>
        <w:t xml:space="preserve">s’avèrerait </w:t>
      </w:r>
      <w:r w:rsidRPr="00561074">
        <w:rPr>
          <w:rFonts w:ascii="Arial" w:hAnsi="Arial" w:cs="Arial"/>
          <w:sz w:val="32"/>
          <w:szCs w:val="32"/>
        </w:rPr>
        <w:t>utile</w:t>
      </w:r>
      <w:r w:rsidR="00BE5C5B" w:rsidRPr="00561074">
        <w:rPr>
          <w:rFonts w:ascii="Arial" w:hAnsi="Arial" w:cs="Arial"/>
          <w:sz w:val="32"/>
          <w:szCs w:val="32"/>
        </w:rPr>
        <w:t>, notamment sur les critères de délais de réalisation, de coût final de la place créée (impact des coûts marginaux sur structure existante)</w:t>
      </w:r>
      <w:r w:rsidR="00C35FD6" w:rsidRPr="00561074">
        <w:rPr>
          <w:rFonts w:ascii="Arial" w:hAnsi="Arial" w:cs="Arial"/>
          <w:sz w:val="32"/>
          <w:szCs w:val="32"/>
        </w:rPr>
        <w:t xml:space="preserve"> et</w:t>
      </w:r>
      <w:r w:rsidR="00BE5C5B" w:rsidRPr="00561074">
        <w:rPr>
          <w:rFonts w:ascii="Arial" w:hAnsi="Arial" w:cs="Arial"/>
          <w:sz w:val="32"/>
          <w:szCs w:val="32"/>
        </w:rPr>
        <w:t xml:space="preserve"> de souplesse dans la réponse apportée et son adaptabilité.</w:t>
      </w:r>
    </w:p>
    <w:p w:rsidR="00A46E8F" w:rsidRPr="00561074" w:rsidRDefault="00A46E8F" w:rsidP="00561074">
      <w:pPr>
        <w:tabs>
          <w:tab w:val="left" w:pos="2694"/>
        </w:tabs>
        <w:spacing w:before="360" w:after="120" w:line="240" w:lineRule="auto"/>
        <w:ind w:left="2693" w:hanging="2693"/>
        <w:jc w:val="both"/>
        <w:rPr>
          <w:rFonts w:ascii="Arial Black" w:hAnsi="Arial Black" w:cs="Arial"/>
          <w:b/>
          <w:sz w:val="32"/>
          <w:szCs w:val="32"/>
        </w:rPr>
      </w:pPr>
      <w:r w:rsidRPr="00561074">
        <w:rPr>
          <w:rFonts w:ascii="Arial Black" w:hAnsi="Arial Black" w:cs="Arial"/>
          <w:b/>
          <w:sz w:val="32"/>
          <w:szCs w:val="32"/>
        </w:rPr>
        <w:t>Principe n°1</w:t>
      </w:r>
      <w:r w:rsidR="00615793" w:rsidRPr="00561074">
        <w:rPr>
          <w:rFonts w:ascii="Arial Black" w:hAnsi="Arial Black" w:cs="Arial"/>
          <w:b/>
          <w:sz w:val="32"/>
          <w:szCs w:val="32"/>
        </w:rPr>
        <w:t>8</w:t>
      </w:r>
      <w:r w:rsidR="00BB4BEE" w:rsidRPr="00561074">
        <w:rPr>
          <w:rFonts w:ascii="Arial Black" w:hAnsi="Arial Black" w:cs="Arial"/>
          <w:b/>
          <w:sz w:val="32"/>
          <w:szCs w:val="32"/>
        </w:rPr>
        <w:t> :</w:t>
      </w:r>
      <w:r w:rsidR="00BB4BEE" w:rsidRPr="00561074">
        <w:rPr>
          <w:rFonts w:ascii="Arial Black" w:hAnsi="Arial Black" w:cs="Arial"/>
          <w:b/>
          <w:sz w:val="32"/>
          <w:szCs w:val="32"/>
        </w:rPr>
        <w:tab/>
        <w:t>D</w:t>
      </w:r>
      <w:r w:rsidRPr="00561074">
        <w:rPr>
          <w:rFonts w:ascii="Arial Black" w:hAnsi="Arial Black" w:cs="Arial"/>
          <w:b/>
          <w:sz w:val="32"/>
          <w:szCs w:val="32"/>
        </w:rPr>
        <w:t xml:space="preserve">évelopper les procédures d’appel à manifestation d’intérêt et susciter ainsi la créativité des acteurs locaux. </w:t>
      </w:r>
    </w:p>
    <w:p w:rsidR="003C51BA" w:rsidRPr="00561074" w:rsidRDefault="00A46E8F" w:rsidP="001849D1">
      <w:pPr>
        <w:jc w:val="both"/>
        <w:rPr>
          <w:rFonts w:ascii="Arial" w:hAnsi="Arial" w:cs="Arial"/>
          <w:sz w:val="32"/>
          <w:szCs w:val="32"/>
        </w:rPr>
      </w:pPr>
      <w:r w:rsidRPr="00561074">
        <w:rPr>
          <w:rFonts w:ascii="Arial" w:hAnsi="Arial" w:cs="Arial"/>
          <w:sz w:val="32"/>
          <w:szCs w:val="32"/>
        </w:rPr>
        <w:t xml:space="preserve">Il s’agit par le biais de cette procédure souple d’inciter à l’expérimentation en concentrant des moyens sur des initiatives thématiques. </w:t>
      </w:r>
    </w:p>
    <w:p w:rsidR="001E5153" w:rsidRPr="00561074" w:rsidRDefault="00A46E8F" w:rsidP="001849D1">
      <w:pPr>
        <w:jc w:val="both"/>
        <w:rPr>
          <w:rFonts w:ascii="Arial" w:hAnsi="Arial" w:cs="Arial"/>
          <w:b/>
          <w:sz w:val="32"/>
          <w:szCs w:val="32"/>
        </w:rPr>
      </w:pPr>
      <w:r w:rsidRPr="00561074">
        <w:rPr>
          <w:rFonts w:ascii="Arial" w:hAnsi="Arial" w:cs="Arial"/>
          <w:sz w:val="32"/>
          <w:szCs w:val="32"/>
        </w:rPr>
        <w:t>Une telle démarche suppose de renverser la logique de l’appel à projet en faisant en sorte que les collectivités et l’État se mettent à disposition des porteurs de projets dans le cadre d’incubateurs territoriaux ou de laboratoires d’innovation sociale</w:t>
      </w:r>
      <w:r w:rsidR="003F637C" w:rsidRPr="00561074">
        <w:rPr>
          <w:rFonts w:ascii="Arial" w:hAnsi="Arial" w:cs="Arial"/>
          <w:sz w:val="32"/>
          <w:szCs w:val="32"/>
        </w:rPr>
        <w:t xml:space="preserve">, à la recherche </w:t>
      </w:r>
      <w:r w:rsidRPr="00561074">
        <w:rPr>
          <w:rFonts w:ascii="Arial" w:hAnsi="Arial" w:cs="Arial"/>
          <w:sz w:val="32"/>
          <w:szCs w:val="32"/>
        </w:rPr>
        <w:t>de solutions novatrices.</w:t>
      </w:r>
    </w:p>
    <w:p w:rsidR="00B22C85" w:rsidRPr="00561074" w:rsidRDefault="00B22C85" w:rsidP="00561074">
      <w:pPr>
        <w:tabs>
          <w:tab w:val="left" w:pos="2694"/>
        </w:tabs>
        <w:spacing w:before="360" w:after="120" w:line="240" w:lineRule="auto"/>
        <w:ind w:left="2693" w:hanging="2693"/>
        <w:jc w:val="both"/>
        <w:rPr>
          <w:rFonts w:ascii="Arial Black" w:hAnsi="Arial Black" w:cs="Arial"/>
          <w:b/>
          <w:sz w:val="32"/>
          <w:szCs w:val="32"/>
        </w:rPr>
      </w:pPr>
      <w:r w:rsidRPr="00561074">
        <w:rPr>
          <w:rFonts w:ascii="Arial Black" w:hAnsi="Arial Black" w:cs="Arial"/>
          <w:b/>
          <w:sz w:val="32"/>
          <w:szCs w:val="32"/>
        </w:rPr>
        <w:t>Principe n°</w:t>
      </w:r>
      <w:r w:rsidR="00F2377D" w:rsidRPr="00561074">
        <w:rPr>
          <w:rFonts w:ascii="Arial Black" w:hAnsi="Arial Black" w:cs="Arial"/>
          <w:b/>
          <w:sz w:val="32"/>
          <w:szCs w:val="32"/>
        </w:rPr>
        <w:t>1</w:t>
      </w:r>
      <w:r w:rsidR="00615793" w:rsidRPr="00561074">
        <w:rPr>
          <w:rFonts w:ascii="Arial Black" w:hAnsi="Arial Black" w:cs="Arial"/>
          <w:b/>
          <w:sz w:val="32"/>
          <w:szCs w:val="32"/>
        </w:rPr>
        <w:t>9</w:t>
      </w:r>
      <w:r w:rsidR="00BB4BEE" w:rsidRPr="00561074">
        <w:rPr>
          <w:rFonts w:ascii="Arial Black" w:hAnsi="Arial Black" w:cs="Arial"/>
          <w:b/>
          <w:sz w:val="32"/>
          <w:szCs w:val="32"/>
        </w:rPr>
        <w:t> :</w:t>
      </w:r>
      <w:r w:rsidR="00BB4BEE" w:rsidRPr="00561074">
        <w:rPr>
          <w:rFonts w:ascii="Arial Black" w:hAnsi="Arial Black" w:cs="Arial"/>
          <w:b/>
          <w:sz w:val="32"/>
          <w:szCs w:val="32"/>
        </w:rPr>
        <w:tab/>
        <w:t>D</w:t>
      </w:r>
      <w:r w:rsidR="002B1FDC" w:rsidRPr="00561074">
        <w:rPr>
          <w:rFonts w:ascii="Arial Black" w:hAnsi="Arial Black" w:cs="Arial"/>
          <w:b/>
          <w:sz w:val="32"/>
          <w:szCs w:val="32"/>
        </w:rPr>
        <w:t xml:space="preserve">évelopper les démarches de responsabilisation des acteurs locaux </w:t>
      </w:r>
      <w:r w:rsidR="00180DE8" w:rsidRPr="00561074">
        <w:rPr>
          <w:rFonts w:ascii="Arial Black" w:hAnsi="Arial Black" w:cs="Arial"/>
          <w:b/>
          <w:sz w:val="32"/>
          <w:szCs w:val="32"/>
        </w:rPr>
        <w:t xml:space="preserve">dans le champ social </w:t>
      </w:r>
      <w:r w:rsidR="002B1FDC" w:rsidRPr="00561074">
        <w:rPr>
          <w:rFonts w:ascii="Arial Black" w:hAnsi="Arial Black" w:cs="Arial"/>
          <w:b/>
          <w:sz w:val="32"/>
          <w:szCs w:val="32"/>
        </w:rPr>
        <w:t xml:space="preserve">en s’inspirant du </w:t>
      </w:r>
      <w:r w:rsidRPr="00561074">
        <w:rPr>
          <w:rFonts w:ascii="Arial Black" w:hAnsi="Arial Black" w:cs="Arial"/>
          <w:b/>
          <w:sz w:val="32"/>
          <w:szCs w:val="32"/>
        </w:rPr>
        <w:t>modèle de la conférence des financeurs</w:t>
      </w:r>
      <w:r w:rsidR="00C129E9" w:rsidRPr="00561074">
        <w:rPr>
          <w:rFonts w:ascii="Arial Black" w:hAnsi="Arial Black" w:cs="Arial"/>
          <w:b/>
          <w:sz w:val="32"/>
          <w:szCs w:val="32"/>
        </w:rPr>
        <w:t xml:space="preserve"> de la prévention de la perte d’autonomie</w:t>
      </w:r>
      <w:r w:rsidR="002B1FDC" w:rsidRPr="00561074">
        <w:rPr>
          <w:rFonts w:ascii="Arial Black" w:hAnsi="Arial Black" w:cs="Arial"/>
          <w:b/>
          <w:sz w:val="32"/>
          <w:szCs w:val="32"/>
        </w:rPr>
        <w:t xml:space="preserve">. </w:t>
      </w:r>
      <w:r w:rsidRPr="00561074">
        <w:rPr>
          <w:rFonts w:ascii="Arial Black" w:hAnsi="Arial Black" w:cs="Arial"/>
          <w:b/>
          <w:sz w:val="32"/>
          <w:szCs w:val="32"/>
        </w:rPr>
        <w:t xml:space="preserve"> </w:t>
      </w:r>
    </w:p>
    <w:p w:rsidR="00EE716A" w:rsidRPr="00561074" w:rsidRDefault="00EE716A" w:rsidP="00F93AEE">
      <w:pPr>
        <w:jc w:val="both"/>
        <w:rPr>
          <w:rFonts w:ascii="Arial" w:hAnsi="Arial" w:cs="Arial"/>
          <w:sz w:val="32"/>
          <w:szCs w:val="32"/>
        </w:rPr>
      </w:pPr>
      <w:r w:rsidRPr="00561074">
        <w:rPr>
          <w:rFonts w:ascii="Arial" w:hAnsi="Arial" w:cs="Arial"/>
          <w:sz w:val="32"/>
          <w:szCs w:val="32"/>
        </w:rPr>
        <w:t xml:space="preserve">Cette logique de </w:t>
      </w:r>
      <w:r w:rsidR="00137D37" w:rsidRPr="00561074">
        <w:rPr>
          <w:rFonts w:ascii="Arial" w:hAnsi="Arial" w:cs="Arial"/>
          <w:sz w:val="32"/>
          <w:szCs w:val="32"/>
        </w:rPr>
        <w:t>responsabilisation</w:t>
      </w:r>
      <w:r w:rsidR="0055648B" w:rsidRPr="00561074">
        <w:rPr>
          <w:rFonts w:ascii="Arial" w:hAnsi="Arial" w:cs="Arial"/>
          <w:sz w:val="32"/>
          <w:szCs w:val="32"/>
        </w:rPr>
        <w:t xml:space="preserve"> dans le pilotage et la co</w:t>
      </w:r>
      <w:r w:rsidRPr="00561074">
        <w:rPr>
          <w:rFonts w:ascii="Arial" w:hAnsi="Arial" w:cs="Arial"/>
          <w:sz w:val="32"/>
          <w:szCs w:val="32"/>
        </w:rPr>
        <w:t>n</w:t>
      </w:r>
      <w:r w:rsidR="0055648B" w:rsidRPr="00561074">
        <w:rPr>
          <w:rFonts w:ascii="Arial" w:hAnsi="Arial" w:cs="Arial"/>
          <w:sz w:val="32"/>
          <w:szCs w:val="32"/>
        </w:rPr>
        <w:t>d</w:t>
      </w:r>
      <w:r w:rsidRPr="00561074">
        <w:rPr>
          <w:rFonts w:ascii="Arial" w:hAnsi="Arial" w:cs="Arial"/>
          <w:sz w:val="32"/>
          <w:szCs w:val="32"/>
        </w:rPr>
        <w:t>uite de l’action publique par les collectivités et leurs opérateurs cons</w:t>
      </w:r>
      <w:r w:rsidR="0055648B" w:rsidRPr="00561074">
        <w:rPr>
          <w:rFonts w:ascii="Arial" w:hAnsi="Arial" w:cs="Arial"/>
          <w:sz w:val="32"/>
          <w:szCs w:val="32"/>
        </w:rPr>
        <w:t>t</w:t>
      </w:r>
      <w:r w:rsidRPr="00561074">
        <w:rPr>
          <w:rFonts w:ascii="Arial" w:hAnsi="Arial" w:cs="Arial"/>
          <w:sz w:val="32"/>
          <w:szCs w:val="32"/>
        </w:rPr>
        <w:t xml:space="preserve">ituerait un des moyens de surmonter les </w:t>
      </w:r>
      <w:r w:rsidR="00F70DB2" w:rsidRPr="00561074">
        <w:rPr>
          <w:rFonts w:ascii="Arial" w:hAnsi="Arial" w:cs="Arial"/>
          <w:sz w:val="32"/>
          <w:szCs w:val="32"/>
        </w:rPr>
        <w:lastRenderedPageBreak/>
        <w:t>tens</w:t>
      </w:r>
      <w:r w:rsidRPr="00561074">
        <w:rPr>
          <w:rFonts w:ascii="Arial" w:hAnsi="Arial" w:cs="Arial"/>
          <w:sz w:val="32"/>
          <w:szCs w:val="32"/>
        </w:rPr>
        <w:t>ions inhérentes ent</w:t>
      </w:r>
      <w:r w:rsidR="005A4FF6" w:rsidRPr="00561074">
        <w:rPr>
          <w:rFonts w:ascii="Arial" w:hAnsi="Arial" w:cs="Arial"/>
          <w:sz w:val="32"/>
          <w:szCs w:val="32"/>
        </w:rPr>
        <w:t xml:space="preserve">re </w:t>
      </w:r>
      <w:r w:rsidR="00BE5C5B" w:rsidRPr="00561074">
        <w:rPr>
          <w:rFonts w:ascii="Arial" w:hAnsi="Arial" w:cs="Arial"/>
          <w:sz w:val="32"/>
          <w:szCs w:val="32"/>
        </w:rPr>
        <w:t>« </w:t>
      </w:r>
      <w:r w:rsidR="005A4FF6" w:rsidRPr="00561074">
        <w:rPr>
          <w:rFonts w:ascii="Arial" w:hAnsi="Arial" w:cs="Arial"/>
          <w:sz w:val="32"/>
          <w:szCs w:val="32"/>
        </w:rPr>
        <w:t>l’</w:t>
      </w:r>
      <w:r w:rsidR="0055648B" w:rsidRPr="00561074">
        <w:rPr>
          <w:rFonts w:ascii="Arial" w:hAnsi="Arial" w:cs="Arial"/>
          <w:sz w:val="32"/>
          <w:szCs w:val="32"/>
        </w:rPr>
        <w:t>émancipation</w:t>
      </w:r>
      <w:r w:rsidR="00BE5C5B" w:rsidRPr="00561074">
        <w:rPr>
          <w:rFonts w:ascii="Arial" w:hAnsi="Arial" w:cs="Arial"/>
          <w:sz w:val="32"/>
          <w:szCs w:val="32"/>
        </w:rPr>
        <w:t> » nécessaire</w:t>
      </w:r>
      <w:r w:rsidR="00357364" w:rsidRPr="00561074">
        <w:rPr>
          <w:rFonts w:ascii="Arial" w:hAnsi="Arial" w:cs="Arial"/>
          <w:sz w:val="32"/>
          <w:szCs w:val="32"/>
        </w:rPr>
        <w:t xml:space="preserve"> </w:t>
      </w:r>
      <w:r w:rsidR="00BE5C5B" w:rsidRPr="00561074">
        <w:rPr>
          <w:rFonts w:ascii="Arial" w:hAnsi="Arial" w:cs="Arial"/>
          <w:sz w:val="32"/>
          <w:szCs w:val="32"/>
        </w:rPr>
        <w:t xml:space="preserve">des collectivités </w:t>
      </w:r>
      <w:r w:rsidR="0055648B" w:rsidRPr="00561074">
        <w:rPr>
          <w:rFonts w:ascii="Arial" w:hAnsi="Arial" w:cs="Arial"/>
          <w:sz w:val="32"/>
          <w:szCs w:val="32"/>
        </w:rPr>
        <w:t>par rapport à l’</w:t>
      </w:r>
      <w:r w:rsidR="00357364" w:rsidRPr="00561074">
        <w:rPr>
          <w:rFonts w:ascii="Arial" w:hAnsi="Arial" w:cs="Arial"/>
          <w:sz w:val="32"/>
          <w:szCs w:val="32"/>
        </w:rPr>
        <w:t>intervention de l’</w:t>
      </w:r>
      <w:r w:rsidR="00AB4F7E" w:rsidRPr="00561074">
        <w:rPr>
          <w:rFonts w:ascii="Arial" w:hAnsi="Arial" w:cs="Arial"/>
          <w:sz w:val="32"/>
          <w:szCs w:val="32"/>
        </w:rPr>
        <w:t>État</w:t>
      </w:r>
      <w:r w:rsidR="00357364" w:rsidRPr="00561074">
        <w:rPr>
          <w:rFonts w:ascii="Arial" w:hAnsi="Arial" w:cs="Arial"/>
          <w:sz w:val="32"/>
          <w:szCs w:val="32"/>
        </w:rPr>
        <w:t>,</w:t>
      </w:r>
      <w:r w:rsidRPr="00561074">
        <w:rPr>
          <w:rFonts w:ascii="Arial" w:hAnsi="Arial" w:cs="Arial"/>
          <w:sz w:val="32"/>
          <w:szCs w:val="32"/>
        </w:rPr>
        <w:t xml:space="preserve"> et </w:t>
      </w:r>
      <w:r w:rsidR="00BE5C5B" w:rsidRPr="00561074">
        <w:rPr>
          <w:rFonts w:ascii="Arial" w:hAnsi="Arial" w:cs="Arial"/>
          <w:sz w:val="32"/>
          <w:szCs w:val="32"/>
        </w:rPr>
        <w:t xml:space="preserve">la dépendance </w:t>
      </w:r>
      <w:r w:rsidR="0055648B" w:rsidRPr="00561074">
        <w:rPr>
          <w:rFonts w:ascii="Arial" w:hAnsi="Arial" w:cs="Arial"/>
          <w:sz w:val="32"/>
          <w:szCs w:val="32"/>
        </w:rPr>
        <w:t>croissant</w:t>
      </w:r>
      <w:r w:rsidR="00BE5C5B" w:rsidRPr="00561074">
        <w:rPr>
          <w:rFonts w:ascii="Arial" w:hAnsi="Arial" w:cs="Arial"/>
          <w:sz w:val="32"/>
          <w:szCs w:val="32"/>
        </w:rPr>
        <w:t>e de celles-ci aux</w:t>
      </w:r>
      <w:r w:rsidRPr="00561074">
        <w:rPr>
          <w:rFonts w:ascii="Arial" w:hAnsi="Arial" w:cs="Arial"/>
          <w:sz w:val="32"/>
          <w:szCs w:val="32"/>
        </w:rPr>
        <w:t xml:space="preserve"> </w:t>
      </w:r>
      <w:r w:rsidR="0055648B" w:rsidRPr="00561074">
        <w:rPr>
          <w:rFonts w:ascii="Arial" w:hAnsi="Arial" w:cs="Arial"/>
          <w:sz w:val="32"/>
          <w:szCs w:val="32"/>
        </w:rPr>
        <w:t>dispositifs</w:t>
      </w:r>
      <w:r w:rsidR="00034700" w:rsidRPr="00561074">
        <w:rPr>
          <w:rFonts w:ascii="Arial" w:hAnsi="Arial" w:cs="Arial"/>
          <w:sz w:val="32"/>
          <w:szCs w:val="32"/>
        </w:rPr>
        <w:t xml:space="preserve"> </w:t>
      </w:r>
      <w:r w:rsidR="00BE5C5B" w:rsidRPr="00561074">
        <w:rPr>
          <w:rFonts w:ascii="Arial" w:hAnsi="Arial" w:cs="Arial"/>
          <w:sz w:val="32"/>
          <w:szCs w:val="32"/>
        </w:rPr>
        <w:t xml:space="preserve">pilotés et </w:t>
      </w:r>
      <w:r w:rsidR="00034700" w:rsidRPr="00561074">
        <w:rPr>
          <w:rFonts w:ascii="Arial" w:hAnsi="Arial" w:cs="Arial"/>
          <w:sz w:val="32"/>
          <w:szCs w:val="32"/>
        </w:rPr>
        <w:t>calibrés nationalement.</w:t>
      </w:r>
      <w:r w:rsidR="00BE5C5B" w:rsidRPr="00561074">
        <w:rPr>
          <w:rFonts w:ascii="Arial" w:hAnsi="Arial" w:cs="Arial"/>
          <w:sz w:val="32"/>
          <w:szCs w:val="32"/>
        </w:rPr>
        <w:t xml:space="preserve"> </w:t>
      </w:r>
    </w:p>
    <w:p w:rsidR="002042DF" w:rsidRPr="00561074" w:rsidRDefault="003F637C" w:rsidP="00F93AEE">
      <w:pPr>
        <w:jc w:val="both"/>
        <w:rPr>
          <w:rFonts w:ascii="Arial" w:hAnsi="Arial" w:cs="Arial"/>
          <w:sz w:val="32"/>
          <w:szCs w:val="32"/>
        </w:rPr>
      </w:pPr>
      <w:r w:rsidRPr="00561074">
        <w:rPr>
          <w:rFonts w:ascii="Arial" w:hAnsi="Arial" w:cs="Arial"/>
          <w:sz w:val="32"/>
          <w:szCs w:val="32"/>
        </w:rPr>
        <w:t>De la sorte</w:t>
      </w:r>
      <w:r w:rsidR="00BE5C5B" w:rsidRPr="00561074">
        <w:rPr>
          <w:rFonts w:ascii="Arial" w:hAnsi="Arial" w:cs="Arial"/>
          <w:sz w:val="32"/>
          <w:szCs w:val="32"/>
        </w:rPr>
        <w:t xml:space="preserve">, à l’image du FAPI ou des « conférences de financeurs » piloté par la CNSA, </w:t>
      </w:r>
      <w:r w:rsidR="00EE716A" w:rsidRPr="00561074">
        <w:rPr>
          <w:rFonts w:ascii="Arial" w:hAnsi="Arial" w:cs="Arial"/>
          <w:sz w:val="32"/>
          <w:szCs w:val="32"/>
        </w:rPr>
        <w:t xml:space="preserve"> </w:t>
      </w:r>
      <w:r w:rsidRPr="00561074">
        <w:rPr>
          <w:rFonts w:ascii="Arial" w:hAnsi="Arial" w:cs="Arial"/>
          <w:sz w:val="32"/>
          <w:szCs w:val="32"/>
        </w:rPr>
        <w:t xml:space="preserve">les </w:t>
      </w:r>
      <w:r w:rsidR="00137D37" w:rsidRPr="00561074">
        <w:rPr>
          <w:rFonts w:ascii="Arial" w:hAnsi="Arial" w:cs="Arial"/>
          <w:sz w:val="32"/>
          <w:szCs w:val="32"/>
        </w:rPr>
        <w:t>collectivités</w:t>
      </w:r>
      <w:r w:rsidR="00EE716A" w:rsidRPr="00561074">
        <w:rPr>
          <w:rFonts w:ascii="Arial" w:hAnsi="Arial" w:cs="Arial"/>
          <w:sz w:val="32"/>
          <w:szCs w:val="32"/>
        </w:rPr>
        <w:t xml:space="preserve"> </w:t>
      </w:r>
      <w:r w:rsidRPr="00561074">
        <w:rPr>
          <w:rFonts w:ascii="Arial" w:hAnsi="Arial" w:cs="Arial"/>
          <w:sz w:val="32"/>
          <w:szCs w:val="32"/>
        </w:rPr>
        <w:t xml:space="preserve">retrouveraient capacité à </w:t>
      </w:r>
      <w:r w:rsidR="00EE716A" w:rsidRPr="00561074">
        <w:rPr>
          <w:rFonts w:ascii="Arial" w:hAnsi="Arial" w:cs="Arial"/>
          <w:sz w:val="32"/>
          <w:szCs w:val="32"/>
        </w:rPr>
        <w:t xml:space="preserve"> s’</w:t>
      </w:r>
      <w:r w:rsidR="00137D37" w:rsidRPr="00561074">
        <w:rPr>
          <w:rFonts w:ascii="Arial" w:hAnsi="Arial" w:cs="Arial"/>
          <w:sz w:val="32"/>
          <w:szCs w:val="32"/>
        </w:rPr>
        <w:t>organiser</w:t>
      </w:r>
      <w:r w:rsidR="00EE716A" w:rsidRPr="00561074">
        <w:rPr>
          <w:rFonts w:ascii="Arial" w:hAnsi="Arial" w:cs="Arial"/>
          <w:sz w:val="32"/>
          <w:szCs w:val="32"/>
        </w:rPr>
        <w:t xml:space="preserve"> pour mobiliser leu</w:t>
      </w:r>
      <w:r w:rsidR="00137D37" w:rsidRPr="00561074">
        <w:rPr>
          <w:rFonts w:ascii="Arial" w:hAnsi="Arial" w:cs="Arial"/>
          <w:sz w:val="32"/>
          <w:szCs w:val="32"/>
        </w:rPr>
        <w:t>r</w:t>
      </w:r>
      <w:r w:rsidR="00EE716A" w:rsidRPr="00561074">
        <w:rPr>
          <w:rFonts w:ascii="Arial" w:hAnsi="Arial" w:cs="Arial"/>
          <w:sz w:val="32"/>
          <w:szCs w:val="32"/>
        </w:rPr>
        <w:t xml:space="preserve">s acteurs et </w:t>
      </w:r>
      <w:r w:rsidR="00137D37" w:rsidRPr="00561074">
        <w:rPr>
          <w:rFonts w:ascii="Arial" w:hAnsi="Arial" w:cs="Arial"/>
          <w:sz w:val="32"/>
          <w:szCs w:val="32"/>
        </w:rPr>
        <w:t>opérateurs</w:t>
      </w:r>
      <w:r w:rsidR="00EE716A" w:rsidRPr="00561074">
        <w:rPr>
          <w:rFonts w:ascii="Arial" w:hAnsi="Arial" w:cs="Arial"/>
          <w:sz w:val="32"/>
          <w:szCs w:val="32"/>
        </w:rPr>
        <w:t xml:space="preserve"> de terrain</w:t>
      </w:r>
      <w:r w:rsidRPr="00561074">
        <w:rPr>
          <w:rFonts w:ascii="Arial" w:hAnsi="Arial" w:cs="Arial"/>
          <w:sz w:val="32"/>
          <w:szCs w:val="32"/>
        </w:rPr>
        <w:t xml:space="preserve">. </w:t>
      </w:r>
      <w:r w:rsidR="005A7AA2" w:rsidRPr="00561074">
        <w:rPr>
          <w:rFonts w:ascii="Arial" w:hAnsi="Arial" w:cs="Arial"/>
          <w:sz w:val="32"/>
          <w:szCs w:val="32"/>
        </w:rPr>
        <w:t>À</w:t>
      </w:r>
      <w:r w:rsidR="00EE716A" w:rsidRPr="00561074">
        <w:rPr>
          <w:rFonts w:ascii="Arial" w:hAnsi="Arial" w:cs="Arial"/>
          <w:sz w:val="32"/>
          <w:szCs w:val="32"/>
        </w:rPr>
        <w:t xml:space="preserve"> partir d’obj</w:t>
      </w:r>
      <w:r w:rsidR="00896F17" w:rsidRPr="00561074">
        <w:rPr>
          <w:rFonts w:ascii="Arial" w:hAnsi="Arial" w:cs="Arial"/>
          <w:sz w:val="32"/>
          <w:szCs w:val="32"/>
        </w:rPr>
        <w:t>ectifs et de programmes financé</w:t>
      </w:r>
      <w:r w:rsidR="00EE716A" w:rsidRPr="00561074">
        <w:rPr>
          <w:rFonts w:ascii="Arial" w:hAnsi="Arial" w:cs="Arial"/>
          <w:sz w:val="32"/>
          <w:szCs w:val="32"/>
        </w:rPr>
        <w:t>s par l’</w:t>
      </w:r>
      <w:r w:rsidR="00AB4F7E" w:rsidRPr="00561074">
        <w:rPr>
          <w:rFonts w:ascii="Arial" w:hAnsi="Arial" w:cs="Arial"/>
          <w:sz w:val="32"/>
          <w:szCs w:val="32"/>
        </w:rPr>
        <w:t>État</w:t>
      </w:r>
      <w:r w:rsidR="00896F17" w:rsidRPr="00561074">
        <w:rPr>
          <w:rFonts w:ascii="Arial" w:hAnsi="Arial" w:cs="Arial"/>
          <w:sz w:val="32"/>
          <w:szCs w:val="32"/>
        </w:rPr>
        <w:t xml:space="preserve">, </w:t>
      </w:r>
      <w:r w:rsidRPr="00561074">
        <w:rPr>
          <w:rFonts w:ascii="Arial" w:hAnsi="Arial" w:cs="Arial"/>
          <w:sz w:val="32"/>
          <w:szCs w:val="32"/>
        </w:rPr>
        <w:t>il sera tenu</w:t>
      </w:r>
      <w:r w:rsidR="005A7AA2" w:rsidRPr="00561074">
        <w:rPr>
          <w:rFonts w:ascii="Arial" w:hAnsi="Arial" w:cs="Arial"/>
          <w:sz w:val="32"/>
          <w:szCs w:val="32"/>
        </w:rPr>
        <w:t xml:space="preserve"> </w:t>
      </w:r>
      <w:r w:rsidR="00137D37" w:rsidRPr="00561074">
        <w:rPr>
          <w:rFonts w:ascii="Arial" w:hAnsi="Arial" w:cs="Arial"/>
          <w:sz w:val="32"/>
          <w:szCs w:val="32"/>
        </w:rPr>
        <w:t>compte des spécificités</w:t>
      </w:r>
      <w:r w:rsidR="00EE716A" w:rsidRPr="00561074">
        <w:rPr>
          <w:rFonts w:ascii="Arial" w:hAnsi="Arial" w:cs="Arial"/>
          <w:sz w:val="32"/>
          <w:szCs w:val="32"/>
        </w:rPr>
        <w:t xml:space="preserve"> territoriales et du diagnostic posé par les acteurs de proximité (collectivités, associations, usagers…).</w:t>
      </w:r>
    </w:p>
    <w:p w:rsidR="00B22C85" w:rsidRPr="00561074" w:rsidRDefault="00B22C85" w:rsidP="00561074">
      <w:pPr>
        <w:tabs>
          <w:tab w:val="left" w:pos="2694"/>
        </w:tabs>
        <w:spacing w:before="360" w:after="120" w:line="240" w:lineRule="auto"/>
        <w:ind w:left="2693" w:hanging="2693"/>
        <w:jc w:val="both"/>
        <w:rPr>
          <w:rFonts w:ascii="Arial Black" w:hAnsi="Arial Black" w:cs="Arial"/>
          <w:b/>
          <w:sz w:val="32"/>
          <w:szCs w:val="32"/>
        </w:rPr>
      </w:pPr>
      <w:r w:rsidRPr="00561074">
        <w:rPr>
          <w:rFonts w:ascii="Arial Black" w:hAnsi="Arial Black" w:cs="Arial"/>
          <w:b/>
          <w:sz w:val="32"/>
          <w:szCs w:val="32"/>
        </w:rPr>
        <w:t>Principe n°</w:t>
      </w:r>
      <w:r w:rsidR="00615793" w:rsidRPr="00561074">
        <w:rPr>
          <w:rFonts w:ascii="Arial Black" w:hAnsi="Arial Black" w:cs="Arial"/>
          <w:b/>
          <w:sz w:val="32"/>
          <w:szCs w:val="32"/>
        </w:rPr>
        <w:t>20</w:t>
      </w:r>
      <w:r w:rsidR="00BB4BEE" w:rsidRPr="00561074">
        <w:rPr>
          <w:rFonts w:ascii="Arial Black" w:hAnsi="Arial Black" w:cs="Arial"/>
          <w:b/>
          <w:sz w:val="32"/>
          <w:szCs w:val="32"/>
        </w:rPr>
        <w:t> :</w:t>
      </w:r>
      <w:r w:rsidR="00BB4BEE" w:rsidRPr="00561074">
        <w:rPr>
          <w:rFonts w:ascii="Arial Black" w:hAnsi="Arial Black" w:cs="Arial"/>
          <w:b/>
          <w:sz w:val="32"/>
          <w:szCs w:val="32"/>
        </w:rPr>
        <w:tab/>
        <w:t>S</w:t>
      </w:r>
      <w:r w:rsidRPr="00561074">
        <w:rPr>
          <w:rFonts w:ascii="Arial Black" w:hAnsi="Arial Black" w:cs="Arial"/>
          <w:b/>
          <w:sz w:val="32"/>
          <w:szCs w:val="32"/>
        </w:rPr>
        <w:t xml:space="preserve">anctuariser dans le cadre du Pacte </w:t>
      </w:r>
      <w:r w:rsidR="009D43D0" w:rsidRPr="00561074">
        <w:rPr>
          <w:rFonts w:ascii="Arial Black" w:hAnsi="Arial Black" w:cs="Arial"/>
          <w:b/>
          <w:sz w:val="32"/>
          <w:szCs w:val="32"/>
        </w:rPr>
        <w:t xml:space="preserve">financier </w:t>
      </w:r>
      <w:r w:rsidRPr="00561074">
        <w:rPr>
          <w:rFonts w:ascii="Arial Black" w:hAnsi="Arial Black" w:cs="Arial"/>
          <w:b/>
          <w:sz w:val="32"/>
          <w:szCs w:val="32"/>
        </w:rPr>
        <w:t>État</w:t>
      </w:r>
      <w:r w:rsidR="002B1FDC" w:rsidRPr="00561074">
        <w:rPr>
          <w:rFonts w:ascii="Arial Black" w:hAnsi="Arial Black" w:cs="Arial"/>
          <w:b/>
          <w:sz w:val="32"/>
          <w:szCs w:val="32"/>
        </w:rPr>
        <w:t xml:space="preserve"> </w:t>
      </w:r>
      <w:r w:rsidR="00E60C03" w:rsidRPr="00561074">
        <w:rPr>
          <w:rFonts w:ascii="Arial Black" w:hAnsi="Arial Black" w:cs="Arial"/>
          <w:b/>
          <w:sz w:val="32"/>
          <w:szCs w:val="32"/>
        </w:rPr>
        <w:t xml:space="preserve">collectivités les crédits mobilisés </w:t>
      </w:r>
      <w:r w:rsidR="009D43D0" w:rsidRPr="00561074">
        <w:rPr>
          <w:rFonts w:ascii="Arial Black" w:hAnsi="Arial Black" w:cs="Arial"/>
          <w:b/>
          <w:sz w:val="32"/>
          <w:szCs w:val="32"/>
        </w:rPr>
        <w:t xml:space="preserve">par les collectivités-opérateurs de programmes </w:t>
      </w:r>
      <w:r w:rsidR="00BB07A2" w:rsidRPr="00561074">
        <w:rPr>
          <w:rFonts w:ascii="Arial Black" w:hAnsi="Arial Black" w:cs="Arial"/>
          <w:b/>
          <w:sz w:val="32"/>
          <w:szCs w:val="32"/>
        </w:rPr>
        <w:t xml:space="preserve">impulsés </w:t>
      </w:r>
      <w:r w:rsidR="009D43D0" w:rsidRPr="00561074">
        <w:rPr>
          <w:rFonts w:ascii="Arial Black" w:hAnsi="Arial Black" w:cs="Arial"/>
          <w:b/>
          <w:sz w:val="32"/>
          <w:szCs w:val="32"/>
        </w:rPr>
        <w:t>par l’</w:t>
      </w:r>
      <w:r w:rsidR="00AB4F7E" w:rsidRPr="00561074">
        <w:rPr>
          <w:rFonts w:ascii="Arial Black" w:hAnsi="Arial Black" w:cs="Arial"/>
          <w:b/>
          <w:sz w:val="32"/>
          <w:szCs w:val="32"/>
        </w:rPr>
        <w:t>État</w:t>
      </w:r>
      <w:r w:rsidR="009F3290" w:rsidRPr="00561074">
        <w:rPr>
          <w:rFonts w:ascii="Arial Black" w:hAnsi="Arial Black" w:cs="Arial"/>
          <w:b/>
          <w:sz w:val="32"/>
          <w:szCs w:val="32"/>
        </w:rPr>
        <w:t>.</w:t>
      </w:r>
    </w:p>
    <w:p w:rsidR="00E60C03" w:rsidRPr="00561074" w:rsidRDefault="009F3290" w:rsidP="00F93AEE">
      <w:pPr>
        <w:jc w:val="both"/>
        <w:rPr>
          <w:rFonts w:ascii="Arial" w:hAnsi="Arial" w:cs="Arial"/>
          <w:sz w:val="32"/>
          <w:szCs w:val="32"/>
        </w:rPr>
      </w:pPr>
      <w:r w:rsidRPr="00561074">
        <w:rPr>
          <w:rFonts w:ascii="Arial" w:hAnsi="Arial" w:cs="Arial"/>
          <w:sz w:val="32"/>
          <w:szCs w:val="32"/>
        </w:rPr>
        <w:t xml:space="preserve">Le périmètre du pacte </w:t>
      </w:r>
      <w:r w:rsidR="00B1770B" w:rsidRPr="00561074">
        <w:rPr>
          <w:rFonts w:ascii="Arial" w:hAnsi="Arial" w:cs="Arial"/>
          <w:sz w:val="32"/>
          <w:szCs w:val="32"/>
        </w:rPr>
        <w:t>financier</w:t>
      </w:r>
      <w:r w:rsidRPr="00561074">
        <w:rPr>
          <w:rFonts w:ascii="Arial" w:hAnsi="Arial" w:cs="Arial"/>
          <w:sz w:val="32"/>
          <w:szCs w:val="32"/>
        </w:rPr>
        <w:t xml:space="preserve"> </w:t>
      </w:r>
      <w:r w:rsidR="00AB4F7E" w:rsidRPr="00561074">
        <w:rPr>
          <w:rFonts w:ascii="Arial" w:hAnsi="Arial" w:cs="Arial"/>
          <w:sz w:val="32"/>
          <w:szCs w:val="32"/>
        </w:rPr>
        <w:t>État</w:t>
      </w:r>
      <w:r w:rsidRPr="00561074">
        <w:rPr>
          <w:rFonts w:ascii="Arial" w:hAnsi="Arial" w:cs="Arial"/>
          <w:sz w:val="32"/>
          <w:szCs w:val="32"/>
        </w:rPr>
        <w:t>-</w:t>
      </w:r>
      <w:r w:rsidR="00B1770B" w:rsidRPr="00561074">
        <w:rPr>
          <w:rFonts w:ascii="Arial" w:hAnsi="Arial" w:cs="Arial"/>
          <w:sz w:val="32"/>
          <w:szCs w:val="32"/>
        </w:rPr>
        <w:t>Collectivité</w:t>
      </w:r>
      <w:r w:rsidR="00AB4F7E" w:rsidRPr="00561074">
        <w:rPr>
          <w:rFonts w:ascii="Arial" w:hAnsi="Arial" w:cs="Arial"/>
          <w:sz w:val="32"/>
          <w:szCs w:val="32"/>
        </w:rPr>
        <w:t>s</w:t>
      </w:r>
      <w:r w:rsidRPr="00561074">
        <w:rPr>
          <w:rFonts w:ascii="Arial" w:hAnsi="Arial" w:cs="Arial"/>
          <w:sz w:val="32"/>
          <w:szCs w:val="32"/>
        </w:rPr>
        <w:t xml:space="preserve"> </w:t>
      </w:r>
      <w:r w:rsidR="003F637C" w:rsidRPr="00561074">
        <w:rPr>
          <w:rFonts w:ascii="Arial" w:hAnsi="Arial" w:cs="Arial"/>
          <w:sz w:val="32"/>
          <w:szCs w:val="32"/>
        </w:rPr>
        <w:t>(</w:t>
      </w:r>
      <w:r w:rsidRPr="00561074">
        <w:rPr>
          <w:rFonts w:ascii="Arial" w:hAnsi="Arial" w:cs="Arial"/>
          <w:sz w:val="32"/>
          <w:szCs w:val="32"/>
        </w:rPr>
        <w:t xml:space="preserve">loi de programmation des </w:t>
      </w:r>
      <w:r w:rsidR="00B1770B" w:rsidRPr="00561074">
        <w:rPr>
          <w:rFonts w:ascii="Arial" w:hAnsi="Arial" w:cs="Arial"/>
          <w:sz w:val="32"/>
          <w:szCs w:val="32"/>
        </w:rPr>
        <w:t>finances</w:t>
      </w:r>
      <w:r w:rsidRPr="00561074">
        <w:rPr>
          <w:rFonts w:ascii="Arial" w:hAnsi="Arial" w:cs="Arial"/>
          <w:sz w:val="32"/>
          <w:szCs w:val="32"/>
        </w:rPr>
        <w:t xml:space="preserve"> publiques</w:t>
      </w:r>
      <w:r w:rsidR="00B1770B" w:rsidRPr="00561074">
        <w:rPr>
          <w:rFonts w:ascii="Arial" w:hAnsi="Arial" w:cs="Arial"/>
          <w:sz w:val="32"/>
          <w:szCs w:val="32"/>
        </w:rPr>
        <w:t xml:space="preserve"> pour 2018-2022</w:t>
      </w:r>
      <w:r w:rsidR="003F637C" w:rsidRPr="00561074">
        <w:rPr>
          <w:rFonts w:ascii="Arial" w:hAnsi="Arial" w:cs="Arial"/>
          <w:sz w:val="32"/>
          <w:szCs w:val="32"/>
        </w:rPr>
        <w:t>)</w:t>
      </w:r>
      <w:r w:rsidRPr="00561074">
        <w:rPr>
          <w:rFonts w:ascii="Arial" w:hAnsi="Arial" w:cs="Arial"/>
          <w:sz w:val="32"/>
          <w:szCs w:val="32"/>
        </w:rPr>
        <w:t xml:space="preserve"> doit pouvoir teni</w:t>
      </w:r>
      <w:r w:rsidR="00B1770B" w:rsidRPr="00561074">
        <w:rPr>
          <w:rFonts w:ascii="Arial" w:hAnsi="Arial" w:cs="Arial"/>
          <w:sz w:val="32"/>
          <w:szCs w:val="32"/>
        </w:rPr>
        <w:t>r</w:t>
      </w:r>
      <w:r w:rsidRPr="00561074">
        <w:rPr>
          <w:rFonts w:ascii="Arial" w:hAnsi="Arial" w:cs="Arial"/>
          <w:sz w:val="32"/>
          <w:szCs w:val="32"/>
        </w:rPr>
        <w:t xml:space="preserve"> </w:t>
      </w:r>
      <w:r w:rsidR="00B1770B" w:rsidRPr="00561074">
        <w:rPr>
          <w:rFonts w:ascii="Arial" w:hAnsi="Arial" w:cs="Arial"/>
          <w:sz w:val="32"/>
          <w:szCs w:val="32"/>
        </w:rPr>
        <w:t>c</w:t>
      </w:r>
      <w:r w:rsidRPr="00561074">
        <w:rPr>
          <w:rFonts w:ascii="Arial" w:hAnsi="Arial" w:cs="Arial"/>
          <w:sz w:val="32"/>
          <w:szCs w:val="32"/>
        </w:rPr>
        <w:t xml:space="preserve">ompte à la fois des dépenses </w:t>
      </w:r>
      <w:r w:rsidR="00B1770B" w:rsidRPr="00561074">
        <w:rPr>
          <w:rFonts w:ascii="Arial" w:hAnsi="Arial" w:cs="Arial"/>
          <w:sz w:val="32"/>
          <w:szCs w:val="32"/>
        </w:rPr>
        <w:t>spécifiques</w:t>
      </w:r>
      <w:r w:rsidRPr="00561074">
        <w:rPr>
          <w:rFonts w:ascii="Arial" w:hAnsi="Arial" w:cs="Arial"/>
          <w:sz w:val="32"/>
          <w:szCs w:val="32"/>
        </w:rPr>
        <w:t xml:space="preserve"> liées à des compétences transférées</w:t>
      </w:r>
      <w:r w:rsidR="00896F17" w:rsidRPr="00561074">
        <w:rPr>
          <w:rFonts w:ascii="Arial" w:hAnsi="Arial" w:cs="Arial"/>
          <w:sz w:val="32"/>
          <w:szCs w:val="32"/>
        </w:rPr>
        <w:t xml:space="preserve">, </w:t>
      </w:r>
      <w:r w:rsidRPr="00561074">
        <w:rPr>
          <w:rFonts w:ascii="Arial" w:hAnsi="Arial" w:cs="Arial"/>
          <w:sz w:val="32"/>
          <w:szCs w:val="32"/>
        </w:rPr>
        <w:t xml:space="preserve">mais également </w:t>
      </w:r>
      <w:r w:rsidR="003F637C" w:rsidRPr="00561074">
        <w:rPr>
          <w:rFonts w:ascii="Arial" w:hAnsi="Arial" w:cs="Arial"/>
          <w:sz w:val="32"/>
          <w:szCs w:val="32"/>
        </w:rPr>
        <w:t>d</w:t>
      </w:r>
      <w:r w:rsidRPr="00561074">
        <w:rPr>
          <w:rFonts w:ascii="Arial" w:hAnsi="Arial" w:cs="Arial"/>
          <w:sz w:val="32"/>
          <w:szCs w:val="32"/>
        </w:rPr>
        <w:t xml:space="preserve">es dépenses </w:t>
      </w:r>
      <w:r w:rsidR="00B1770B" w:rsidRPr="00561074">
        <w:rPr>
          <w:rFonts w:ascii="Arial" w:hAnsi="Arial" w:cs="Arial"/>
          <w:sz w:val="32"/>
          <w:szCs w:val="32"/>
        </w:rPr>
        <w:t>mobilisées</w:t>
      </w:r>
      <w:r w:rsidRPr="00561074">
        <w:rPr>
          <w:rFonts w:ascii="Arial" w:hAnsi="Arial" w:cs="Arial"/>
          <w:sz w:val="32"/>
          <w:szCs w:val="32"/>
        </w:rPr>
        <w:t xml:space="preserve"> par les </w:t>
      </w:r>
      <w:r w:rsidR="00B1770B" w:rsidRPr="00561074">
        <w:rPr>
          <w:rFonts w:ascii="Arial" w:hAnsi="Arial" w:cs="Arial"/>
          <w:sz w:val="32"/>
          <w:szCs w:val="32"/>
        </w:rPr>
        <w:t>collectivités</w:t>
      </w:r>
      <w:r w:rsidRPr="00561074">
        <w:rPr>
          <w:rFonts w:ascii="Arial" w:hAnsi="Arial" w:cs="Arial"/>
          <w:sz w:val="32"/>
          <w:szCs w:val="32"/>
        </w:rPr>
        <w:t xml:space="preserve"> pour mettre en</w:t>
      </w:r>
      <w:r w:rsidR="00B1770B" w:rsidRPr="00561074">
        <w:rPr>
          <w:rFonts w:ascii="Arial" w:hAnsi="Arial" w:cs="Arial"/>
          <w:sz w:val="32"/>
          <w:szCs w:val="32"/>
        </w:rPr>
        <w:t xml:space="preserve"> œuvre</w:t>
      </w:r>
      <w:r w:rsidRPr="00561074">
        <w:rPr>
          <w:rFonts w:ascii="Arial" w:hAnsi="Arial" w:cs="Arial"/>
          <w:sz w:val="32"/>
          <w:szCs w:val="32"/>
        </w:rPr>
        <w:t xml:space="preserve"> des pol</w:t>
      </w:r>
      <w:r w:rsidR="00B1770B" w:rsidRPr="00561074">
        <w:rPr>
          <w:rFonts w:ascii="Arial" w:hAnsi="Arial" w:cs="Arial"/>
          <w:sz w:val="32"/>
          <w:szCs w:val="32"/>
        </w:rPr>
        <w:t>i</w:t>
      </w:r>
      <w:r w:rsidRPr="00561074">
        <w:rPr>
          <w:rFonts w:ascii="Arial" w:hAnsi="Arial" w:cs="Arial"/>
          <w:sz w:val="32"/>
          <w:szCs w:val="32"/>
        </w:rPr>
        <w:t>t</w:t>
      </w:r>
      <w:r w:rsidR="00B1770B" w:rsidRPr="00561074">
        <w:rPr>
          <w:rFonts w:ascii="Arial" w:hAnsi="Arial" w:cs="Arial"/>
          <w:sz w:val="32"/>
          <w:szCs w:val="32"/>
        </w:rPr>
        <w:t>i</w:t>
      </w:r>
      <w:r w:rsidRPr="00561074">
        <w:rPr>
          <w:rFonts w:ascii="Arial" w:hAnsi="Arial" w:cs="Arial"/>
          <w:sz w:val="32"/>
          <w:szCs w:val="32"/>
        </w:rPr>
        <w:t>ques nouvelles</w:t>
      </w:r>
      <w:r w:rsidR="002042DF" w:rsidRPr="00561074">
        <w:rPr>
          <w:rFonts w:ascii="Arial" w:hAnsi="Arial" w:cs="Arial"/>
          <w:sz w:val="32"/>
          <w:szCs w:val="32"/>
        </w:rPr>
        <w:t xml:space="preserve"> impulsées par l’ </w:t>
      </w:r>
      <w:r w:rsidR="00CC5E64" w:rsidRPr="00561074">
        <w:rPr>
          <w:rFonts w:ascii="Arial" w:hAnsi="Arial" w:cs="Arial"/>
          <w:sz w:val="32"/>
          <w:szCs w:val="32"/>
        </w:rPr>
        <w:t>État</w:t>
      </w:r>
      <w:r w:rsidRPr="00561074">
        <w:rPr>
          <w:rFonts w:ascii="Arial" w:hAnsi="Arial" w:cs="Arial"/>
          <w:sz w:val="32"/>
          <w:szCs w:val="32"/>
        </w:rPr>
        <w:t>, comme c’est le cas en m</w:t>
      </w:r>
      <w:r w:rsidR="00B1770B" w:rsidRPr="00561074">
        <w:rPr>
          <w:rFonts w:ascii="Arial" w:hAnsi="Arial" w:cs="Arial"/>
          <w:sz w:val="32"/>
          <w:szCs w:val="32"/>
        </w:rPr>
        <w:t>a</w:t>
      </w:r>
      <w:r w:rsidRPr="00561074">
        <w:rPr>
          <w:rFonts w:ascii="Arial" w:hAnsi="Arial" w:cs="Arial"/>
          <w:sz w:val="32"/>
          <w:szCs w:val="32"/>
        </w:rPr>
        <w:t>tière de prévention de la perte d’autonomie</w:t>
      </w:r>
      <w:r w:rsidR="002042DF" w:rsidRPr="00561074">
        <w:rPr>
          <w:rFonts w:ascii="Arial" w:hAnsi="Arial" w:cs="Arial"/>
          <w:sz w:val="32"/>
          <w:szCs w:val="32"/>
        </w:rPr>
        <w:t xml:space="preserve"> ou de plans nationaux.</w:t>
      </w:r>
      <w:r w:rsidR="00483888" w:rsidRPr="00561074">
        <w:rPr>
          <w:rFonts w:ascii="Arial" w:hAnsi="Arial" w:cs="Arial"/>
          <w:sz w:val="32"/>
          <w:szCs w:val="32"/>
        </w:rPr>
        <w:t xml:space="preserve"> (13/9/2018 : plan national de lutte contre la Pauvreté des enfants et des jeunes par exemple)</w:t>
      </w:r>
    </w:p>
    <w:p w:rsidR="002042DF" w:rsidRPr="00561074" w:rsidRDefault="002042DF" w:rsidP="00F93AEE">
      <w:pPr>
        <w:jc w:val="both"/>
        <w:rPr>
          <w:rFonts w:ascii="Arial" w:hAnsi="Arial" w:cs="Arial"/>
          <w:sz w:val="32"/>
          <w:szCs w:val="32"/>
        </w:rPr>
      </w:pPr>
      <w:r w:rsidRPr="00561074">
        <w:rPr>
          <w:rFonts w:ascii="Arial" w:hAnsi="Arial" w:cs="Arial"/>
          <w:sz w:val="32"/>
          <w:szCs w:val="32"/>
        </w:rPr>
        <w:t>Ces neutralisations auraient une valeur i</w:t>
      </w:r>
      <w:r w:rsidR="00D846BD" w:rsidRPr="00561074">
        <w:rPr>
          <w:rFonts w:ascii="Arial" w:hAnsi="Arial" w:cs="Arial"/>
          <w:sz w:val="32"/>
          <w:szCs w:val="32"/>
        </w:rPr>
        <w:t xml:space="preserve">ncitative pour les collectivités dont la trajectoire budgétaire ne sera évaluée qu’à l’aune </w:t>
      </w:r>
      <w:r w:rsidR="00483888" w:rsidRPr="00561074">
        <w:rPr>
          <w:rFonts w:ascii="Arial" w:hAnsi="Arial" w:cs="Arial"/>
          <w:sz w:val="32"/>
          <w:szCs w:val="32"/>
        </w:rPr>
        <w:t>du respect de</w:t>
      </w:r>
      <w:r w:rsidR="00D846BD" w:rsidRPr="00561074">
        <w:rPr>
          <w:rFonts w:ascii="Arial" w:hAnsi="Arial" w:cs="Arial"/>
          <w:sz w:val="32"/>
          <w:szCs w:val="32"/>
        </w:rPr>
        <w:t xml:space="preserve"> la seule </w:t>
      </w:r>
      <w:r w:rsidR="00483888" w:rsidRPr="00561074">
        <w:rPr>
          <w:rFonts w:ascii="Arial" w:hAnsi="Arial" w:cs="Arial"/>
          <w:sz w:val="32"/>
          <w:szCs w:val="32"/>
        </w:rPr>
        <w:t xml:space="preserve">trajectoire </w:t>
      </w:r>
      <w:r w:rsidR="00C843C8" w:rsidRPr="00561074">
        <w:rPr>
          <w:rFonts w:ascii="Arial" w:hAnsi="Arial" w:cs="Arial"/>
          <w:sz w:val="32"/>
          <w:szCs w:val="32"/>
        </w:rPr>
        <w:t xml:space="preserve">de </w:t>
      </w:r>
      <w:r w:rsidR="00D846BD" w:rsidRPr="00561074">
        <w:rPr>
          <w:rFonts w:ascii="Arial" w:hAnsi="Arial" w:cs="Arial"/>
          <w:sz w:val="32"/>
          <w:szCs w:val="32"/>
        </w:rPr>
        <w:t>dépense.</w:t>
      </w:r>
    </w:p>
    <w:p w:rsidR="001849D1" w:rsidRPr="00561074" w:rsidRDefault="001849D1" w:rsidP="00561074">
      <w:pPr>
        <w:tabs>
          <w:tab w:val="left" w:pos="2694"/>
        </w:tabs>
        <w:spacing w:before="360" w:after="120" w:line="240" w:lineRule="auto"/>
        <w:ind w:left="2693" w:hanging="2693"/>
        <w:jc w:val="both"/>
        <w:rPr>
          <w:rFonts w:ascii="Arial Black" w:hAnsi="Arial Black" w:cs="Arial"/>
          <w:b/>
          <w:sz w:val="32"/>
          <w:szCs w:val="32"/>
        </w:rPr>
      </w:pPr>
      <w:r w:rsidRPr="00561074">
        <w:rPr>
          <w:rFonts w:ascii="Arial Black" w:hAnsi="Arial Black" w:cs="Arial"/>
          <w:b/>
          <w:sz w:val="32"/>
          <w:szCs w:val="32"/>
        </w:rPr>
        <w:t>Principe n°</w:t>
      </w:r>
      <w:r w:rsidR="00205B0A" w:rsidRPr="00561074">
        <w:rPr>
          <w:rFonts w:ascii="Arial Black" w:hAnsi="Arial Black" w:cs="Arial"/>
          <w:b/>
          <w:sz w:val="32"/>
          <w:szCs w:val="32"/>
        </w:rPr>
        <w:t>2</w:t>
      </w:r>
      <w:r w:rsidR="00615793" w:rsidRPr="00561074">
        <w:rPr>
          <w:rFonts w:ascii="Arial Black" w:hAnsi="Arial Black" w:cs="Arial"/>
          <w:b/>
          <w:sz w:val="32"/>
          <w:szCs w:val="32"/>
        </w:rPr>
        <w:t>1</w:t>
      </w:r>
      <w:r w:rsidRPr="00561074">
        <w:rPr>
          <w:rFonts w:ascii="Arial Black" w:hAnsi="Arial Black" w:cs="Arial"/>
          <w:b/>
          <w:sz w:val="32"/>
          <w:szCs w:val="32"/>
        </w:rPr>
        <w:t> :</w:t>
      </w:r>
      <w:r w:rsidRPr="00561074">
        <w:rPr>
          <w:rFonts w:ascii="Arial Black" w:hAnsi="Arial Black" w:cs="Arial"/>
          <w:b/>
          <w:sz w:val="32"/>
          <w:szCs w:val="32"/>
        </w:rPr>
        <w:tab/>
        <w:t xml:space="preserve">Aller vers l’universalité du référent de parcours en intégrant les politiques du handicap et du </w:t>
      </w:r>
      <w:r w:rsidRPr="00561074">
        <w:rPr>
          <w:rFonts w:ascii="Arial Black" w:hAnsi="Arial Black" w:cs="Arial"/>
          <w:b/>
          <w:sz w:val="32"/>
          <w:szCs w:val="32"/>
        </w:rPr>
        <w:lastRenderedPageBreak/>
        <w:t>soin et en privilégiant l’autonomie de la personne.</w:t>
      </w:r>
    </w:p>
    <w:p w:rsidR="001849D1" w:rsidRPr="00561074" w:rsidRDefault="001849D1" w:rsidP="001849D1">
      <w:pPr>
        <w:jc w:val="both"/>
        <w:rPr>
          <w:rFonts w:ascii="Arial" w:hAnsi="Arial" w:cs="Arial"/>
          <w:sz w:val="32"/>
          <w:szCs w:val="32"/>
        </w:rPr>
      </w:pPr>
      <w:r w:rsidRPr="00561074">
        <w:rPr>
          <w:rFonts w:ascii="Arial" w:hAnsi="Arial" w:cs="Arial"/>
          <w:sz w:val="32"/>
          <w:szCs w:val="32"/>
        </w:rPr>
        <w:t>Cette fonction doit être conçue en articulation avec les dispositifs de coordination existants (coordinateur de parcours dans le médico-social notamment).</w:t>
      </w:r>
      <w:r w:rsidR="00C843C8" w:rsidRPr="00561074">
        <w:rPr>
          <w:rFonts w:ascii="Arial" w:hAnsi="Arial" w:cs="Arial"/>
          <w:sz w:val="32"/>
          <w:szCs w:val="32"/>
        </w:rPr>
        <w:t xml:space="preserve"> Dans le respect des droits de la personne, limiter le nombre de ses possibles référents éducatifs, sociaux et de santé. Organiser son parcours social avec le maximum de cohérence en évitant le cabotage entre les nombreux guichets, et parfois les errances sans fin. Cela peut passer </w:t>
      </w:r>
      <w:r w:rsidR="005A7AA2" w:rsidRPr="00561074">
        <w:rPr>
          <w:rFonts w:ascii="Arial" w:hAnsi="Arial" w:cs="Arial"/>
          <w:sz w:val="32"/>
          <w:szCs w:val="32"/>
        </w:rPr>
        <w:t xml:space="preserve">par </w:t>
      </w:r>
      <w:r w:rsidR="00C843C8" w:rsidRPr="00561074">
        <w:rPr>
          <w:rFonts w:ascii="Arial" w:hAnsi="Arial" w:cs="Arial"/>
          <w:sz w:val="32"/>
          <w:szCs w:val="32"/>
        </w:rPr>
        <w:t xml:space="preserve">une réflexion sur les SI des collectivités et peut-être sur l’évolution de la domiciliation. </w:t>
      </w:r>
    </w:p>
    <w:p w:rsidR="001849D1" w:rsidRPr="00561074" w:rsidRDefault="001849D1" w:rsidP="001849D1">
      <w:pPr>
        <w:jc w:val="both"/>
        <w:rPr>
          <w:rFonts w:ascii="Arial" w:hAnsi="Arial" w:cs="Arial"/>
          <w:sz w:val="32"/>
          <w:szCs w:val="32"/>
        </w:rPr>
      </w:pPr>
      <w:r w:rsidRPr="00561074">
        <w:rPr>
          <w:rFonts w:ascii="Arial" w:hAnsi="Arial" w:cs="Arial"/>
          <w:sz w:val="32"/>
          <w:szCs w:val="32"/>
        </w:rPr>
        <w:t xml:space="preserve">Une telle évolution implique de reconnaître le nouveau rôle joué par l’intervenant social comme personne ressource et facilitatrice (à travers par exemple un dispositif d’accréditation des compétences). </w:t>
      </w:r>
    </w:p>
    <w:p w:rsidR="001849D1" w:rsidRPr="00561074" w:rsidRDefault="001849D1" w:rsidP="00561074">
      <w:pPr>
        <w:tabs>
          <w:tab w:val="left" w:pos="2694"/>
        </w:tabs>
        <w:spacing w:before="360" w:after="120" w:line="240" w:lineRule="auto"/>
        <w:ind w:left="2693" w:hanging="2693"/>
        <w:jc w:val="both"/>
        <w:rPr>
          <w:rFonts w:ascii="Arial Black" w:hAnsi="Arial Black" w:cs="Arial"/>
          <w:b/>
          <w:sz w:val="32"/>
          <w:szCs w:val="32"/>
        </w:rPr>
      </w:pPr>
      <w:r w:rsidRPr="00561074">
        <w:rPr>
          <w:rFonts w:ascii="Arial Black" w:hAnsi="Arial Black" w:cs="Arial"/>
          <w:b/>
          <w:sz w:val="32"/>
          <w:szCs w:val="32"/>
        </w:rPr>
        <w:t>Principe n°</w:t>
      </w:r>
      <w:r w:rsidR="00205B0A" w:rsidRPr="00561074">
        <w:rPr>
          <w:rFonts w:ascii="Arial Black" w:hAnsi="Arial Black" w:cs="Arial"/>
          <w:b/>
          <w:sz w:val="32"/>
          <w:szCs w:val="32"/>
        </w:rPr>
        <w:t>2</w:t>
      </w:r>
      <w:r w:rsidR="00615793" w:rsidRPr="00561074">
        <w:rPr>
          <w:rFonts w:ascii="Arial Black" w:hAnsi="Arial Black" w:cs="Arial"/>
          <w:b/>
          <w:sz w:val="32"/>
          <w:szCs w:val="32"/>
        </w:rPr>
        <w:t>2</w:t>
      </w:r>
      <w:r w:rsidRPr="00561074">
        <w:rPr>
          <w:rFonts w:ascii="Arial Black" w:hAnsi="Arial Black" w:cs="Arial"/>
          <w:b/>
          <w:sz w:val="32"/>
          <w:szCs w:val="32"/>
        </w:rPr>
        <w:t> :</w:t>
      </w:r>
      <w:r w:rsidRPr="00561074">
        <w:rPr>
          <w:rFonts w:ascii="Arial Black" w:hAnsi="Arial Black" w:cs="Arial"/>
          <w:b/>
          <w:sz w:val="32"/>
          <w:szCs w:val="32"/>
        </w:rPr>
        <w:tab/>
        <w:t>Faire du pilotage de la médiation numérique un enjeu essentiel dans l’accessibilité aux droits et services.</w:t>
      </w:r>
    </w:p>
    <w:p w:rsidR="001849D1" w:rsidRPr="00561074" w:rsidRDefault="001849D1" w:rsidP="001849D1">
      <w:pPr>
        <w:jc w:val="both"/>
        <w:rPr>
          <w:rFonts w:ascii="Arial" w:hAnsi="Arial" w:cs="Arial"/>
          <w:sz w:val="32"/>
          <w:szCs w:val="32"/>
        </w:rPr>
      </w:pPr>
      <w:r w:rsidRPr="00561074">
        <w:rPr>
          <w:rFonts w:ascii="Arial" w:hAnsi="Arial" w:cs="Arial"/>
          <w:sz w:val="32"/>
          <w:szCs w:val="32"/>
        </w:rPr>
        <w:t>Ces démarches supposent de repenser l’accès aux services numériques, en s’inspirant par exemple des travaux du Laboratoire numérique et inclusion de l’Agence nationale des solidarités actives</w:t>
      </w:r>
      <w:r w:rsidR="003F637C" w:rsidRPr="00561074">
        <w:rPr>
          <w:rFonts w:ascii="Arial" w:hAnsi="Arial" w:cs="Arial"/>
          <w:sz w:val="32"/>
          <w:szCs w:val="32"/>
        </w:rPr>
        <w:t>. Ils p</w:t>
      </w:r>
      <w:r w:rsidRPr="00561074">
        <w:rPr>
          <w:rFonts w:ascii="Arial" w:hAnsi="Arial" w:cs="Arial"/>
          <w:sz w:val="32"/>
          <w:szCs w:val="32"/>
        </w:rPr>
        <w:t xml:space="preserve">roposent de repenser l’ergonomie des sites et de généraliser l’entrée usagers au travers de leur profil et de leurs besoins. </w:t>
      </w:r>
    </w:p>
    <w:p w:rsidR="001849D1" w:rsidRPr="00561074" w:rsidRDefault="001849D1" w:rsidP="001849D1">
      <w:pPr>
        <w:jc w:val="both"/>
        <w:rPr>
          <w:rFonts w:ascii="Arial" w:hAnsi="Arial" w:cs="Arial"/>
          <w:sz w:val="32"/>
          <w:szCs w:val="32"/>
        </w:rPr>
      </w:pPr>
      <w:r w:rsidRPr="00561074">
        <w:rPr>
          <w:rFonts w:ascii="Arial" w:hAnsi="Arial" w:cs="Arial"/>
          <w:sz w:val="32"/>
          <w:szCs w:val="32"/>
        </w:rPr>
        <w:t xml:space="preserve">La médiation numérique constitue un défi en termes d’évolution des pratiques des professionnels du travail social qu’il convient d’accompagner.  </w:t>
      </w:r>
    </w:p>
    <w:p w:rsidR="00B36468" w:rsidRPr="00561074" w:rsidRDefault="00F93AEE" w:rsidP="00BB4BEE">
      <w:pPr>
        <w:spacing w:before="480" w:after="120" w:line="240" w:lineRule="auto"/>
        <w:jc w:val="center"/>
        <w:rPr>
          <w:rFonts w:ascii="Arial Black" w:hAnsi="Arial Black"/>
          <w:b/>
          <w:smallCaps/>
          <w:sz w:val="28"/>
          <w:szCs w:val="32"/>
        </w:rPr>
      </w:pPr>
      <w:r w:rsidRPr="00561074">
        <w:rPr>
          <w:rFonts w:ascii="Arial Black" w:hAnsi="Arial Black"/>
          <w:b/>
          <w:smallCaps/>
          <w:sz w:val="28"/>
          <w:szCs w:val="32"/>
        </w:rPr>
        <w:t>M</w:t>
      </w:r>
      <w:r w:rsidR="00B36468" w:rsidRPr="00561074">
        <w:rPr>
          <w:rFonts w:ascii="Arial Black" w:hAnsi="Arial Black"/>
          <w:b/>
          <w:smallCaps/>
          <w:sz w:val="28"/>
          <w:szCs w:val="32"/>
        </w:rPr>
        <w:t>obilisation citoyenne et participation des usagers.</w:t>
      </w:r>
    </w:p>
    <w:p w:rsidR="00216E47" w:rsidRPr="00561074" w:rsidRDefault="00D30A0E" w:rsidP="00D30A0E">
      <w:pPr>
        <w:jc w:val="both"/>
        <w:rPr>
          <w:rFonts w:ascii="Arial" w:hAnsi="Arial" w:cs="Arial"/>
          <w:sz w:val="32"/>
          <w:szCs w:val="32"/>
        </w:rPr>
      </w:pPr>
      <w:r w:rsidRPr="00561074">
        <w:rPr>
          <w:rFonts w:ascii="Arial" w:hAnsi="Arial" w:cs="Arial"/>
          <w:sz w:val="32"/>
          <w:szCs w:val="32"/>
        </w:rPr>
        <w:lastRenderedPageBreak/>
        <w:t>La participation des personnes à la vie des services, ainsi qu’à la définition des politiques publiques qui les concernent, est un impératif démocratique</w:t>
      </w:r>
      <w:r w:rsidR="003F637C" w:rsidRPr="00561074">
        <w:rPr>
          <w:rFonts w:ascii="Arial" w:hAnsi="Arial" w:cs="Arial"/>
          <w:sz w:val="32"/>
          <w:szCs w:val="32"/>
        </w:rPr>
        <w:t>. Elle est</w:t>
      </w:r>
      <w:r w:rsidR="005A7AA2" w:rsidRPr="00561074">
        <w:rPr>
          <w:rFonts w:ascii="Arial" w:hAnsi="Arial" w:cs="Arial"/>
          <w:sz w:val="32"/>
          <w:szCs w:val="32"/>
        </w:rPr>
        <w:t xml:space="preserve"> </w:t>
      </w:r>
      <w:r w:rsidRPr="00561074">
        <w:rPr>
          <w:rFonts w:ascii="Arial" w:hAnsi="Arial" w:cs="Arial"/>
          <w:sz w:val="32"/>
          <w:szCs w:val="32"/>
        </w:rPr>
        <w:t xml:space="preserve">aussi la condition de l’efficacité et de la pertinence des actions. Le développement de la participation citoyenne, de la mobilisation de la société civile, constitue un enjeu de plus en plus prégnant dans le cadre de la définition, de la mise en œuvre et de l’évaluation des politiques sociales. </w:t>
      </w:r>
    </w:p>
    <w:p w:rsidR="00046B62" w:rsidRPr="00561074" w:rsidRDefault="00216E47" w:rsidP="00B36468">
      <w:pPr>
        <w:jc w:val="both"/>
        <w:rPr>
          <w:rFonts w:ascii="Arial" w:hAnsi="Arial" w:cs="Arial"/>
          <w:sz w:val="32"/>
          <w:szCs w:val="32"/>
        </w:rPr>
      </w:pPr>
      <w:r w:rsidRPr="00561074">
        <w:rPr>
          <w:rFonts w:ascii="Arial" w:hAnsi="Arial" w:cs="Arial"/>
          <w:sz w:val="32"/>
          <w:szCs w:val="32"/>
        </w:rPr>
        <w:t>L</w:t>
      </w:r>
      <w:r w:rsidR="00D846BD" w:rsidRPr="00561074">
        <w:rPr>
          <w:rFonts w:ascii="Arial" w:hAnsi="Arial" w:cs="Arial"/>
          <w:sz w:val="32"/>
          <w:szCs w:val="32"/>
        </w:rPr>
        <w:t xml:space="preserve">es seniors sont une ressource de compétences et de disponibilité insuffisamment mobilisée. </w:t>
      </w:r>
      <w:r w:rsidR="00483888" w:rsidRPr="00561074">
        <w:rPr>
          <w:rFonts w:ascii="Arial" w:hAnsi="Arial" w:cs="Arial"/>
          <w:sz w:val="32"/>
          <w:szCs w:val="32"/>
        </w:rPr>
        <w:t xml:space="preserve">Ils sont à la fois acteurs et </w:t>
      </w:r>
      <w:r w:rsidR="006826CB" w:rsidRPr="0026182E">
        <w:rPr>
          <w:rFonts w:ascii="Arial" w:hAnsi="Arial" w:cs="Arial"/>
          <w:sz w:val="32"/>
          <w:szCs w:val="32"/>
        </w:rPr>
        <w:t>bénéficiaires</w:t>
      </w:r>
      <w:r w:rsidR="00483888" w:rsidRPr="00561074">
        <w:rPr>
          <w:rFonts w:ascii="Arial" w:hAnsi="Arial" w:cs="Arial"/>
          <w:sz w:val="32"/>
          <w:szCs w:val="32"/>
        </w:rPr>
        <w:t xml:space="preserve">, selon la génération concernée, des politiques d’inclusion active, par leur </w:t>
      </w:r>
      <w:r w:rsidR="006826CB" w:rsidRPr="0026182E">
        <w:rPr>
          <w:rFonts w:ascii="Arial" w:hAnsi="Arial" w:cs="Arial"/>
          <w:sz w:val="32"/>
          <w:szCs w:val="32"/>
        </w:rPr>
        <w:t>expérience</w:t>
      </w:r>
      <w:r w:rsidR="00483888" w:rsidRPr="00561074">
        <w:rPr>
          <w:rFonts w:ascii="Arial" w:hAnsi="Arial" w:cs="Arial"/>
          <w:sz w:val="32"/>
          <w:szCs w:val="32"/>
        </w:rPr>
        <w:t xml:space="preserve">, leur temps disponible, mais aussi par les effets du vieillissement sur leur propre autonomie.  </w:t>
      </w:r>
      <w:r w:rsidR="003F637C" w:rsidRPr="00561074">
        <w:rPr>
          <w:rFonts w:ascii="Arial" w:hAnsi="Arial" w:cs="Arial"/>
          <w:sz w:val="32"/>
          <w:szCs w:val="32"/>
        </w:rPr>
        <w:t>L</w:t>
      </w:r>
      <w:r w:rsidR="00D846BD" w:rsidRPr="00561074">
        <w:rPr>
          <w:rFonts w:ascii="Arial" w:hAnsi="Arial" w:cs="Arial"/>
          <w:sz w:val="32"/>
          <w:szCs w:val="32"/>
        </w:rPr>
        <w:t xml:space="preserve">e secteur public professionnalise parfois à tort ce qui pourrait être articulé entre bénévoles et professionnels. Réfléchir à d’autres formes d’engagements sur d’autres </w:t>
      </w:r>
      <w:r w:rsidR="00C843C8" w:rsidRPr="00561074">
        <w:rPr>
          <w:rFonts w:ascii="Arial" w:hAnsi="Arial" w:cs="Arial"/>
          <w:sz w:val="32"/>
          <w:szCs w:val="32"/>
        </w:rPr>
        <w:t>supports, proches de l’idée du S</w:t>
      </w:r>
      <w:r w:rsidR="00D846BD" w:rsidRPr="00561074">
        <w:rPr>
          <w:rFonts w:ascii="Arial" w:hAnsi="Arial" w:cs="Arial"/>
          <w:sz w:val="32"/>
          <w:szCs w:val="32"/>
        </w:rPr>
        <w:t>ervice Civique</w:t>
      </w:r>
      <w:r w:rsidR="00483888" w:rsidRPr="00561074">
        <w:rPr>
          <w:rFonts w:ascii="Arial" w:hAnsi="Arial" w:cs="Arial"/>
          <w:sz w:val="32"/>
          <w:szCs w:val="32"/>
        </w:rPr>
        <w:t>, à</w:t>
      </w:r>
      <w:r w:rsidR="005A7AA2" w:rsidRPr="00561074">
        <w:rPr>
          <w:rFonts w:ascii="Arial" w:hAnsi="Arial" w:cs="Arial"/>
          <w:sz w:val="32"/>
          <w:szCs w:val="32"/>
        </w:rPr>
        <w:t xml:space="preserve"> </w:t>
      </w:r>
      <w:r w:rsidR="00826263" w:rsidRPr="00561074">
        <w:rPr>
          <w:rFonts w:ascii="Arial" w:hAnsi="Arial" w:cs="Arial"/>
          <w:sz w:val="32"/>
          <w:szCs w:val="32"/>
        </w:rPr>
        <w:t>une  valorisation incitative de l’activité bénévol</w:t>
      </w:r>
      <w:r w:rsidR="00483888" w:rsidRPr="00561074">
        <w:rPr>
          <w:rFonts w:ascii="Arial" w:hAnsi="Arial" w:cs="Arial"/>
          <w:sz w:val="32"/>
          <w:szCs w:val="32"/>
        </w:rPr>
        <w:t>e, à</w:t>
      </w:r>
      <w:r w:rsidR="00AB64CA" w:rsidRPr="00561074">
        <w:rPr>
          <w:rFonts w:ascii="Arial" w:hAnsi="Arial" w:cs="Arial"/>
          <w:sz w:val="32"/>
          <w:szCs w:val="32"/>
        </w:rPr>
        <w:t xml:space="preserve"> </w:t>
      </w:r>
      <w:r w:rsidR="00826263" w:rsidRPr="00561074">
        <w:rPr>
          <w:rFonts w:ascii="Arial" w:hAnsi="Arial" w:cs="Arial"/>
          <w:sz w:val="32"/>
          <w:szCs w:val="32"/>
        </w:rPr>
        <w:t xml:space="preserve">un mode </w:t>
      </w:r>
      <w:r w:rsidR="00AB64CA" w:rsidRPr="00561074">
        <w:rPr>
          <w:rFonts w:ascii="Arial" w:hAnsi="Arial" w:cs="Arial"/>
          <w:sz w:val="32"/>
          <w:szCs w:val="32"/>
        </w:rPr>
        <w:t xml:space="preserve">de </w:t>
      </w:r>
      <w:r w:rsidR="00826263" w:rsidRPr="00561074">
        <w:rPr>
          <w:rFonts w:ascii="Arial" w:hAnsi="Arial" w:cs="Arial"/>
          <w:sz w:val="32"/>
          <w:szCs w:val="32"/>
        </w:rPr>
        <w:t xml:space="preserve">gestion plus affiné des potentialités et des savoir-faire sur un territoire, paradoxalement </w:t>
      </w:r>
      <w:r w:rsidR="00AB64CA" w:rsidRPr="00561074">
        <w:rPr>
          <w:rFonts w:ascii="Arial" w:hAnsi="Arial" w:cs="Arial"/>
          <w:sz w:val="32"/>
          <w:szCs w:val="32"/>
        </w:rPr>
        <w:t xml:space="preserve">à </w:t>
      </w:r>
      <w:r w:rsidR="00826263" w:rsidRPr="00561074">
        <w:rPr>
          <w:rFonts w:ascii="Arial" w:hAnsi="Arial" w:cs="Arial"/>
          <w:sz w:val="32"/>
          <w:szCs w:val="32"/>
        </w:rPr>
        <w:t xml:space="preserve">une gestion </w:t>
      </w:r>
      <w:r w:rsidR="00483888" w:rsidRPr="00561074">
        <w:rPr>
          <w:rFonts w:ascii="Arial" w:hAnsi="Arial" w:cs="Arial"/>
          <w:sz w:val="32"/>
          <w:szCs w:val="32"/>
        </w:rPr>
        <w:t xml:space="preserve">voire une acception </w:t>
      </w:r>
      <w:r w:rsidR="00826263" w:rsidRPr="00561074">
        <w:rPr>
          <w:rFonts w:ascii="Arial" w:hAnsi="Arial" w:cs="Arial"/>
          <w:sz w:val="32"/>
          <w:szCs w:val="32"/>
        </w:rPr>
        <w:t>plus « professionnelle » du bénévolat</w:t>
      </w:r>
      <w:r w:rsidR="00483888" w:rsidRPr="00561074">
        <w:rPr>
          <w:rFonts w:ascii="Arial" w:hAnsi="Arial" w:cs="Arial"/>
          <w:sz w:val="32"/>
          <w:szCs w:val="32"/>
        </w:rPr>
        <w:t>.</w:t>
      </w:r>
    </w:p>
    <w:p w:rsidR="00046B62" w:rsidRPr="00561074" w:rsidRDefault="00046B62" w:rsidP="00B36468">
      <w:pPr>
        <w:jc w:val="both"/>
        <w:rPr>
          <w:rFonts w:ascii="Arial" w:hAnsi="Arial" w:cs="Arial"/>
          <w:sz w:val="32"/>
          <w:szCs w:val="32"/>
        </w:rPr>
      </w:pPr>
      <w:r w:rsidRPr="00561074">
        <w:rPr>
          <w:rFonts w:ascii="Arial" w:hAnsi="Arial" w:cs="Arial"/>
          <w:sz w:val="32"/>
          <w:szCs w:val="32"/>
        </w:rPr>
        <w:t xml:space="preserve">Le déploiement de ces principes, qui tranchent avec des constructions historiques </w:t>
      </w:r>
      <w:r w:rsidR="006826CB" w:rsidRPr="0026182E">
        <w:rPr>
          <w:rFonts w:ascii="Arial" w:hAnsi="Arial" w:cs="Arial"/>
          <w:sz w:val="32"/>
          <w:szCs w:val="32"/>
        </w:rPr>
        <w:t>spécifiques</w:t>
      </w:r>
      <w:r w:rsidRPr="00561074">
        <w:rPr>
          <w:rFonts w:ascii="Arial" w:hAnsi="Arial" w:cs="Arial"/>
          <w:sz w:val="32"/>
          <w:szCs w:val="32"/>
        </w:rPr>
        <w:t xml:space="preserve"> (institutionnelles et associatives de l’action sociale)  mais souvent fondées sur une conception des rôles et logiques d’intervention </w:t>
      </w:r>
      <w:r w:rsidR="006826CB" w:rsidRPr="0026182E">
        <w:rPr>
          <w:rFonts w:ascii="Arial" w:hAnsi="Arial" w:cs="Arial"/>
          <w:sz w:val="32"/>
          <w:szCs w:val="32"/>
        </w:rPr>
        <w:t>différentes</w:t>
      </w:r>
      <w:r w:rsidRPr="00561074">
        <w:rPr>
          <w:rFonts w:ascii="Arial" w:hAnsi="Arial" w:cs="Arial"/>
          <w:sz w:val="32"/>
          <w:szCs w:val="32"/>
        </w:rPr>
        <w:t xml:space="preserve"> exigeront des collectivités et de leurs services sociaux, souvent mobilisés par l’urgence et des tâches envahissantes un grand voire très grand pas de côté. Peut-être par l’émergence de nouveaux métiers.</w:t>
      </w:r>
    </w:p>
    <w:p w:rsidR="00B36468" w:rsidRPr="00561074" w:rsidRDefault="00B36468" w:rsidP="00B36468">
      <w:pPr>
        <w:jc w:val="both"/>
        <w:rPr>
          <w:rFonts w:ascii="Arial" w:hAnsi="Arial" w:cs="Arial"/>
          <w:sz w:val="32"/>
          <w:szCs w:val="32"/>
        </w:rPr>
      </w:pPr>
      <w:r w:rsidRPr="00561074">
        <w:rPr>
          <w:rFonts w:ascii="Arial" w:hAnsi="Arial" w:cs="Arial"/>
          <w:sz w:val="32"/>
          <w:szCs w:val="32"/>
        </w:rPr>
        <w:t xml:space="preserve">Comment favoriser l’expression des personnes prises en charge ? </w:t>
      </w:r>
      <w:r w:rsidR="00826263" w:rsidRPr="00561074">
        <w:rPr>
          <w:rFonts w:ascii="Arial" w:hAnsi="Arial" w:cs="Arial"/>
          <w:sz w:val="32"/>
          <w:szCs w:val="32"/>
        </w:rPr>
        <w:t xml:space="preserve">Quelles compétences développer pour réapprendre à donner son avis ? </w:t>
      </w:r>
      <w:r w:rsidR="00CC5E64" w:rsidRPr="00561074">
        <w:rPr>
          <w:rFonts w:ascii="Arial" w:hAnsi="Arial" w:cs="Arial"/>
          <w:sz w:val="32"/>
          <w:szCs w:val="32"/>
        </w:rPr>
        <w:t>Q</w:t>
      </w:r>
      <w:r w:rsidR="00826263" w:rsidRPr="00561074">
        <w:rPr>
          <w:rFonts w:ascii="Arial" w:hAnsi="Arial" w:cs="Arial"/>
          <w:sz w:val="32"/>
          <w:szCs w:val="32"/>
        </w:rPr>
        <w:t>uelles innovation</w:t>
      </w:r>
      <w:r w:rsidR="00CC5E64" w:rsidRPr="00561074">
        <w:rPr>
          <w:rFonts w:ascii="Arial" w:hAnsi="Arial" w:cs="Arial"/>
          <w:sz w:val="32"/>
          <w:szCs w:val="32"/>
        </w:rPr>
        <w:t>s</w:t>
      </w:r>
      <w:r w:rsidR="00826263" w:rsidRPr="00561074">
        <w:rPr>
          <w:rFonts w:ascii="Arial" w:hAnsi="Arial" w:cs="Arial"/>
          <w:sz w:val="32"/>
          <w:szCs w:val="32"/>
        </w:rPr>
        <w:t xml:space="preserve"> promouvoir pour diversifier les modes d’expression autres ? </w:t>
      </w:r>
      <w:r w:rsidR="00CC5E64" w:rsidRPr="00561074">
        <w:rPr>
          <w:rFonts w:ascii="Arial" w:hAnsi="Arial" w:cs="Arial"/>
          <w:sz w:val="32"/>
          <w:szCs w:val="32"/>
        </w:rPr>
        <w:t>Q</w:t>
      </w:r>
      <w:r w:rsidR="00826263" w:rsidRPr="00561074">
        <w:rPr>
          <w:rFonts w:ascii="Arial" w:hAnsi="Arial" w:cs="Arial"/>
          <w:sz w:val="32"/>
          <w:szCs w:val="32"/>
        </w:rPr>
        <w:t xml:space="preserve">uelle place au </w:t>
      </w:r>
      <w:r w:rsidR="00826263" w:rsidRPr="00561074">
        <w:rPr>
          <w:rFonts w:ascii="Arial" w:hAnsi="Arial" w:cs="Arial"/>
          <w:sz w:val="32"/>
          <w:szCs w:val="32"/>
        </w:rPr>
        <w:lastRenderedPageBreak/>
        <w:t>champ culturel</w:t>
      </w:r>
      <w:r w:rsidR="00046B62" w:rsidRPr="00561074">
        <w:rPr>
          <w:rFonts w:ascii="Arial" w:hAnsi="Arial" w:cs="Arial"/>
          <w:sz w:val="32"/>
          <w:szCs w:val="32"/>
        </w:rPr>
        <w:t>, sportif</w:t>
      </w:r>
      <w:r w:rsidR="00826263" w:rsidRPr="00561074">
        <w:rPr>
          <w:rFonts w:ascii="Arial" w:hAnsi="Arial" w:cs="Arial"/>
          <w:sz w:val="32"/>
          <w:szCs w:val="32"/>
        </w:rPr>
        <w:t> ? Que peut apporter le numérique et les réseaux sociaux ?</w:t>
      </w:r>
    </w:p>
    <w:p w:rsidR="00D07395" w:rsidRPr="00561074" w:rsidRDefault="00643167" w:rsidP="00731125">
      <w:pPr>
        <w:shd w:val="clear" w:color="auto" w:fill="FFFFFF"/>
        <w:tabs>
          <w:tab w:val="left" w:pos="1701"/>
        </w:tabs>
        <w:spacing w:before="100" w:beforeAutospacing="1" w:after="100" w:afterAutospacing="1" w:line="240" w:lineRule="auto"/>
        <w:jc w:val="both"/>
        <w:rPr>
          <w:rFonts w:ascii="Arial" w:hAnsi="Arial" w:cs="Arial"/>
          <w:sz w:val="32"/>
          <w:szCs w:val="32"/>
        </w:rPr>
      </w:pPr>
      <w:r w:rsidRPr="00561074">
        <w:rPr>
          <w:rFonts w:ascii="Arial Black" w:hAnsi="Arial Black"/>
          <w:b/>
          <w:sz w:val="28"/>
        </w:rPr>
        <w:t>Principe</w:t>
      </w:r>
      <w:r w:rsidR="00D07395" w:rsidRPr="00561074">
        <w:rPr>
          <w:rFonts w:ascii="Arial Black" w:hAnsi="Arial Black"/>
          <w:b/>
          <w:sz w:val="28"/>
        </w:rPr>
        <w:t xml:space="preserve"> </w:t>
      </w:r>
      <w:r w:rsidR="00F25094" w:rsidRPr="00561074">
        <w:rPr>
          <w:rFonts w:ascii="Arial Black" w:hAnsi="Arial Black"/>
          <w:b/>
          <w:sz w:val="28"/>
        </w:rPr>
        <w:t>n°</w:t>
      </w:r>
      <w:r w:rsidR="0001456F" w:rsidRPr="00561074">
        <w:rPr>
          <w:rFonts w:ascii="Arial Black" w:hAnsi="Arial Black"/>
          <w:b/>
          <w:sz w:val="28"/>
        </w:rPr>
        <w:t>2</w:t>
      </w:r>
      <w:r w:rsidR="00615793" w:rsidRPr="00561074">
        <w:rPr>
          <w:rFonts w:ascii="Arial Black" w:hAnsi="Arial Black"/>
          <w:b/>
          <w:sz w:val="28"/>
        </w:rPr>
        <w:t>3</w:t>
      </w:r>
      <w:r w:rsidR="00731125" w:rsidRPr="00561074">
        <w:rPr>
          <w:rFonts w:ascii="Arial Black" w:hAnsi="Arial Black"/>
          <w:b/>
          <w:sz w:val="28"/>
        </w:rPr>
        <w:t> :</w:t>
      </w:r>
      <w:r w:rsidR="001E5153" w:rsidRPr="00561074">
        <w:rPr>
          <w:rFonts w:ascii="Arial Black" w:hAnsi="Arial Black"/>
          <w:b/>
          <w:sz w:val="28"/>
        </w:rPr>
        <w:t xml:space="preserve"> </w:t>
      </w:r>
      <w:r w:rsidR="00731125" w:rsidRPr="00561074">
        <w:rPr>
          <w:rFonts w:ascii="Arial Black" w:hAnsi="Arial Black"/>
          <w:b/>
          <w:sz w:val="28"/>
        </w:rPr>
        <w:t>D</w:t>
      </w:r>
      <w:r w:rsidR="00D07395" w:rsidRPr="00561074">
        <w:rPr>
          <w:rFonts w:ascii="Arial Black" w:hAnsi="Arial Black"/>
          <w:b/>
          <w:sz w:val="28"/>
        </w:rPr>
        <w:t>évelopper les différents modes de participation des citoyens et usagers à la définition et à l’évaluation des politiques sociales</w:t>
      </w:r>
      <w:r w:rsidR="00D07395" w:rsidRPr="00561074">
        <w:rPr>
          <w:rFonts w:ascii="Arial" w:hAnsi="Arial" w:cs="Arial"/>
          <w:sz w:val="32"/>
          <w:szCs w:val="32"/>
        </w:rPr>
        <w:t xml:space="preserve">, que ce soit dans le cadre de l’accompagnement individuel, de l’accompagnement collectif ou dans la dimension institutionnelle de la participation des personnes. </w:t>
      </w:r>
    </w:p>
    <w:p w:rsidR="00CC5E64" w:rsidRPr="00561074" w:rsidRDefault="008B3340" w:rsidP="00BB4BEE">
      <w:pPr>
        <w:jc w:val="both"/>
        <w:rPr>
          <w:rFonts w:ascii="Arial" w:hAnsi="Arial" w:cs="Arial"/>
          <w:sz w:val="32"/>
          <w:szCs w:val="32"/>
        </w:rPr>
      </w:pPr>
      <w:r w:rsidRPr="00561074">
        <w:rPr>
          <w:rFonts w:ascii="Arial" w:hAnsi="Arial" w:cs="Arial"/>
          <w:sz w:val="32"/>
          <w:szCs w:val="32"/>
        </w:rPr>
        <w:t>Renouveler</w:t>
      </w:r>
      <w:r w:rsidR="000D5273" w:rsidRPr="00561074">
        <w:rPr>
          <w:rFonts w:ascii="Arial" w:hAnsi="Arial" w:cs="Arial"/>
          <w:sz w:val="32"/>
          <w:szCs w:val="32"/>
        </w:rPr>
        <w:t xml:space="preserve"> la participation des usagers-cito</w:t>
      </w:r>
      <w:r w:rsidRPr="00561074">
        <w:rPr>
          <w:rFonts w:ascii="Arial" w:hAnsi="Arial" w:cs="Arial"/>
          <w:sz w:val="32"/>
          <w:szCs w:val="32"/>
        </w:rPr>
        <w:t xml:space="preserve">yens </w:t>
      </w:r>
      <w:r w:rsidR="000D5273" w:rsidRPr="00561074">
        <w:rPr>
          <w:rFonts w:ascii="Arial" w:hAnsi="Arial" w:cs="Arial"/>
          <w:sz w:val="32"/>
          <w:szCs w:val="32"/>
        </w:rPr>
        <w:t>suppose d’aller au-delà du formalis</w:t>
      </w:r>
      <w:r w:rsidR="00F70DB2" w:rsidRPr="00561074">
        <w:rPr>
          <w:rFonts w:ascii="Arial" w:hAnsi="Arial" w:cs="Arial"/>
          <w:sz w:val="32"/>
          <w:szCs w:val="32"/>
        </w:rPr>
        <w:t>m</w:t>
      </w:r>
      <w:r w:rsidR="000D5273" w:rsidRPr="00561074">
        <w:rPr>
          <w:rFonts w:ascii="Arial" w:hAnsi="Arial" w:cs="Arial"/>
          <w:sz w:val="32"/>
          <w:szCs w:val="32"/>
        </w:rPr>
        <w:t>e imposé par les instances</w:t>
      </w:r>
      <w:r w:rsidRPr="00561074">
        <w:rPr>
          <w:rFonts w:ascii="Arial" w:hAnsi="Arial" w:cs="Arial"/>
          <w:sz w:val="32"/>
          <w:szCs w:val="32"/>
        </w:rPr>
        <w:t xml:space="preserve"> </w:t>
      </w:r>
      <w:r w:rsidR="000D5273" w:rsidRPr="00561074">
        <w:rPr>
          <w:rFonts w:ascii="Arial" w:hAnsi="Arial" w:cs="Arial"/>
          <w:sz w:val="32"/>
          <w:szCs w:val="32"/>
        </w:rPr>
        <w:t>de démocratie</w:t>
      </w:r>
      <w:r w:rsidRPr="00561074">
        <w:rPr>
          <w:rFonts w:ascii="Arial" w:hAnsi="Arial" w:cs="Arial"/>
          <w:sz w:val="32"/>
          <w:szCs w:val="32"/>
        </w:rPr>
        <w:t xml:space="preserve"> </w:t>
      </w:r>
      <w:r w:rsidR="000D5273" w:rsidRPr="00561074">
        <w:rPr>
          <w:rFonts w:ascii="Arial" w:hAnsi="Arial" w:cs="Arial"/>
          <w:sz w:val="32"/>
          <w:szCs w:val="32"/>
        </w:rPr>
        <w:t>sociale</w:t>
      </w:r>
      <w:r w:rsidRPr="00561074">
        <w:rPr>
          <w:rFonts w:ascii="Arial" w:hAnsi="Arial" w:cs="Arial"/>
          <w:sz w:val="32"/>
          <w:szCs w:val="32"/>
        </w:rPr>
        <w:t xml:space="preserve"> ou médico-sociale, en encourageant les approches de type design des politiques publiques. </w:t>
      </w:r>
    </w:p>
    <w:p w:rsidR="000C30F5" w:rsidRPr="00561074" w:rsidRDefault="008B3340" w:rsidP="00BB4BEE">
      <w:pPr>
        <w:jc w:val="both"/>
        <w:rPr>
          <w:rFonts w:ascii="Arial" w:hAnsi="Arial" w:cs="Arial"/>
          <w:sz w:val="32"/>
          <w:szCs w:val="32"/>
        </w:rPr>
      </w:pPr>
      <w:r w:rsidRPr="00561074">
        <w:rPr>
          <w:rFonts w:ascii="Arial" w:hAnsi="Arial" w:cs="Arial"/>
          <w:sz w:val="32"/>
          <w:szCs w:val="32"/>
        </w:rPr>
        <w:t>Une telle approche</w:t>
      </w:r>
      <w:r w:rsidR="00BB07A2" w:rsidRPr="00561074">
        <w:rPr>
          <w:rFonts w:ascii="Arial" w:hAnsi="Arial" w:cs="Arial"/>
          <w:sz w:val="32"/>
          <w:szCs w:val="32"/>
        </w:rPr>
        <w:t>, qui intègre le savoir d’usage,</w:t>
      </w:r>
      <w:r w:rsidRPr="00561074">
        <w:rPr>
          <w:rFonts w:ascii="Arial" w:hAnsi="Arial" w:cs="Arial"/>
          <w:sz w:val="32"/>
          <w:szCs w:val="32"/>
        </w:rPr>
        <w:t xml:space="preserve"> viserait à concevoir les modes de prises en charge, les réponses du service public (social ou médico-social) en fonction du parcour</w:t>
      </w:r>
      <w:r w:rsidR="00CD72E9" w:rsidRPr="00561074">
        <w:rPr>
          <w:rFonts w:ascii="Arial" w:hAnsi="Arial" w:cs="Arial"/>
          <w:sz w:val="32"/>
          <w:szCs w:val="32"/>
        </w:rPr>
        <w:t>s de l’usager et de leur expertise du quotidien</w:t>
      </w:r>
      <w:r w:rsidR="00BD5C9F" w:rsidRPr="00561074">
        <w:rPr>
          <w:rFonts w:ascii="Arial" w:hAnsi="Arial" w:cs="Arial"/>
          <w:sz w:val="32"/>
          <w:szCs w:val="32"/>
        </w:rPr>
        <w:t>.</w:t>
      </w:r>
    </w:p>
    <w:p w:rsidR="00E82368" w:rsidRPr="00561074" w:rsidRDefault="00BB07A2" w:rsidP="00561074">
      <w:pPr>
        <w:tabs>
          <w:tab w:val="left" w:pos="2552"/>
        </w:tabs>
        <w:spacing w:before="360" w:after="120" w:line="240" w:lineRule="auto"/>
        <w:ind w:left="2552" w:hanging="2552"/>
        <w:jc w:val="both"/>
        <w:rPr>
          <w:rFonts w:ascii="Arial Black" w:hAnsi="Arial Black"/>
          <w:b/>
          <w:sz w:val="28"/>
        </w:rPr>
      </w:pPr>
      <w:r w:rsidRPr="00561074">
        <w:rPr>
          <w:rFonts w:ascii="Arial Black" w:hAnsi="Arial Black"/>
          <w:b/>
          <w:sz w:val="28"/>
        </w:rPr>
        <w:t>Principe n°</w:t>
      </w:r>
      <w:r w:rsidR="0001456F" w:rsidRPr="00561074">
        <w:rPr>
          <w:rFonts w:ascii="Arial Black" w:hAnsi="Arial Black"/>
          <w:b/>
          <w:sz w:val="28"/>
        </w:rPr>
        <w:t>2</w:t>
      </w:r>
      <w:r w:rsidR="00615793" w:rsidRPr="00561074">
        <w:rPr>
          <w:rFonts w:ascii="Arial Black" w:hAnsi="Arial Black"/>
          <w:b/>
          <w:sz w:val="28"/>
        </w:rPr>
        <w:t>4</w:t>
      </w:r>
      <w:r w:rsidRPr="00561074">
        <w:rPr>
          <w:rFonts w:ascii="Arial Black" w:hAnsi="Arial Black"/>
          <w:b/>
          <w:sz w:val="28"/>
        </w:rPr>
        <w:t> :</w:t>
      </w:r>
      <w:r w:rsidR="00731125" w:rsidRPr="00561074">
        <w:rPr>
          <w:rFonts w:ascii="Arial Black" w:hAnsi="Arial Black"/>
          <w:b/>
          <w:sz w:val="28"/>
        </w:rPr>
        <w:tab/>
        <w:t>D</w:t>
      </w:r>
      <w:r w:rsidRPr="00561074">
        <w:rPr>
          <w:rFonts w:ascii="Arial Black" w:hAnsi="Arial Black"/>
          <w:b/>
          <w:sz w:val="28"/>
        </w:rPr>
        <w:t xml:space="preserve">iversifier les modes d’appropriation des politiques publiques par les citoyens </w:t>
      </w:r>
      <w:r w:rsidR="00AB64CA" w:rsidRPr="00561074">
        <w:rPr>
          <w:rFonts w:ascii="Arial Black" w:hAnsi="Arial Black"/>
          <w:b/>
          <w:sz w:val="28"/>
        </w:rPr>
        <w:t xml:space="preserve">grâce à </w:t>
      </w:r>
      <w:r w:rsidRPr="00561074">
        <w:rPr>
          <w:rFonts w:ascii="Arial Black" w:hAnsi="Arial Black"/>
          <w:b/>
          <w:sz w:val="28"/>
        </w:rPr>
        <w:t>des méthodes apprenantes (débats publics sur les politiques sociales, parcours citoyens).</w:t>
      </w:r>
    </w:p>
    <w:p w:rsidR="00826263" w:rsidRPr="00561074" w:rsidRDefault="00826263" w:rsidP="00CC5E64">
      <w:pPr>
        <w:jc w:val="both"/>
        <w:rPr>
          <w:rFonts w:ascii="Arial" w:hAnsi="Arial" w:cs="Arial"/>
          <w:sz w:val="32"/>
          <w:szCs w:val="32"/>
        </w:rPr>
      </w:pPr>
      <w:r w:rsidRPr="00561074">
        <w:rPr>
          <w:rFonts w:ascii="Arial" w:hAnsi="Arial" w:cs="Arial"/>
          <w:sz w:val="32"/>
          <w:szCs w:val="32"/>
        </w:rPr>
        <w:t>Développer la notion de « faire avec ». Si les Françaises et les Français se</w:t>
      </w:r>
      <w:r w:rsidR="002E4247" w:rsidRPr="00561074">
        <w:rPr>
          <w:rFonts w:ascii="Arial" w:hAnsi="Arial" w:cs="Arial"/>
          <w:sz w:val="32"/>
          <w:szCs w:val="32"/>
        </w:rPr>
        <w:t xml:space="preserve"> sont habitués à vivre </w:t>
      </w:r>
      <w:r w:rsidRPr="00561074">
        <w:rPr>
          <w:rFonts w:ascii="Arial" w:hAnsi="Arial" w:cs="Arial"/>
          <w:sz w:val="32"/>
          <w:szCs w:val="32"/>
        </w:rPr>
        <w:t xml:space="preserve">dans </w:t>
      </w:r>
      <w:r w:rsidR="002E4247" w:rsidRPr="00561074">
        <w:rPr>
          <w:rFonts w:ascii="Arial" w:hAnsi="Arial" w:cs="Arial"/>
          <w:sz w:val="32"/>
          <w:szCs w:val="32"/>
        </w:rPr>
        <w:t xml:space="preserve">un </w:t>
      </w:r>
      <w:r w:rsidR="00CC5E64" w:rsidRPr="00561074">
        <w:rPr>
          <w:rFonts w:ascii="Arial" w:hAnsi="Arial" w:cs="Arial"/>
          <w:sz w:val="32"/>
          <w:szCs w:val="32"/>
        </w:rPr>
        <w:t>État</w:t>
      </w:r>
      <w:r w:rsidR="002E4247" w:rsidRPr="00561074">
        <w:rPr>
          <w:rFonts w:ascii="Arial" w:hAnsi="Arial" w:cs="Arial"/>
          <w:sz w:val="32"/>
          <w:szCs w:val="32"/>
        </w:rPr>
        <w:t xml:space="preserve"> qui s’occupe des plus vulnérables et potentiellement d’eux et de leurs proches en cas de coup dur, </w:t>
      </w:r>
      <w:r w:rsidRPr="00561074">
        <w:rPr>
          <w:rFonts w:ascii="Arial" w:hAnsi="Arial" w:cs="Arial"/>
          <w:sz w:val="32"/>
          <w:szCs w:val="32"/>
        </w:rPr>
        <w:t xml:space="preserve">la communication publique sur le champ social </w:t>
      </w:r>
      <w:r w:rsidR="002E4247" w:rsidRPr="00561074">
        <w:rPr>
          <w:rFonts w:ascii="Arial" w:hAnsi="Arial" w:cs="Arial"/>
          <w:sz w:val="32"/>
          <w:szCs w:val="32"/>
        </w:rPr>
        <w:t xml:space="preserve">n’est pas aisée et la réceptivité par le public n’est pas </w:t>
      </w:r>
      <w:r w:rsidR="00AB64CA" w:rsidRPr="00561074">
        <w:rPr>
          <w:rFonts w:ascii="Arial" w:hAnsi="Arial" w:cs="Arial"/>
          <w:sz w:val="32"/>
          <w:szCs w:val="32"/>
        </w:rPr>
        <w:t xml:space="preserve">non plus </w:t>
      </w:r>
      <w:r w:rsidR="002E4247" w:rsidRPr="00561074">
        <w:rPr>
          <w:rFonts w:ascii="Arial" w:hAnsi="Arial" w:cs="Arial"/>
          <w:sz w:val="32"/>
          <w:szCs w:val="32"/>
        </w:rPr>
        <w:t xml:space="preserve">acquise. Les relais médiatiques sur le poids du social, la récurrence des caricatures de fraudeurs ou d’abus aux minimas sociaux, viennent trop souvent conforter une opinion </w:t>
      </w:r>
      <w:r w:rsidR="00AB64CA" w:rsidRPr="00561074">
        <w:rPr>
          <w:rFonts w:ascii="Arial" w:hAnsi="Arial" w:cs="Arial"/>
          <w:sz w:val="32"/>
          <w:szCs w:val="32"/>
        </w:rPr>
        <w:t xml:space="preserve">prompte </w:t>
      </w:r>
      <w:r w:rsidR="002E4247" w:rsidRPr="00561074">
        <w:rPr>
          <w:rFonts w:ascii="Arial" w:hAnsi="Arial" w:cs="Arial"/>
          <w:sz w:val="32"/>
          <w:szCs w:val="32"/>
        </w:rPr>
        <w:t>à fustiger le bien public au profit de systèmes bénéficiant à la majorité de ceux qui pourraient s’en passer.</w:t>
      </w:r>
    </w:p>
    <w:p w:rsidR="002E4247" w:rsidRPr="00561074" w:rsidRDefault="002E4247" w:rsidP="00CC5E64">
      <w:pPr>
        <w:jc w:val="both"/>
        <w:rPr>
          <w:rFonts w:ascii="Arial" w:hAnsi="Arial" w:cs="Arial"/>
          <w:sz w:val="32"/>
          <w:szCs w:val="32"/>
        </w:rPr>
      </w:pPr>
      <w:r w:rsidRPr="00561074">
        <w:rPr>
          <w:rFonts w:ascii="Arial" w:hAnsi="Arial" w:cs="Arial"/>
          <w:sz w:val="32"/>
          <w:szCs w:val="32"/>
        </w:rPr>
        <w:lastRenderedPageBreak/>
        <w:t xml:space="preserve">Diversifier les méthodes de communication publique dans </w:t>
      </w:r>
      <w:r w:rsidR="00AB64CA" w:rsidRPr="00561074">
        <w:rPr>
          <w:rFonts w:ascii="Arial" w:hAnsi="Arial" w:cs="Arial"/>
          <w:sz w:val="32"/>
          <w:szCs w:val="32"/>
        </w:rPr>
        <w:t>l</w:t>
      </w:r>
      <w:r w:rsidR="00170583" w:rsidRPr="00561074">
        <w:rPr>
          <w:rFonts w:ascii="Arial" w:hAnsi="Arial" w:cs="Arial"/>
          <w:sz w:val="32"/>
          <w:szCs w:val="32"/>
        </w:rPr>
        <w:t>e</w:t>
      </w:r>
      <w:r w:rsidR="00AB64CA" w:rsidRPr="00561074">
        <w:rPr>
          <w:rFonts w:ascii="Arial" w:hAnsi="Arial" w:cs="Arial"/>
          <w:sz w:val="32"/>
          <w:szCs w:val="32"/>
        </w:rPr>
        <w:t xml:space="preserve"> but d’une </w:t>
      </w:r>
      <w:r w:rsidRPr="00561074">
        <w:rPr>
          <w:rFonts w:ascii="Arial" w:hAnsi="Arial" w:cs="Arial"/>
          <w:sz w:val="32"/>
          <w:szCs w:val="32"/>
        </w:rPr>
        <w:t xml:space="preserve">appropriation du champ social par l’action ou par </w:t>
      </w:r>
      <w:r w:rsidR="00046B62" w:rsidRPr="00561074">
        <w:rPr>
          <w:rFonts w:ascii="Arial" w:hAnsi="Arial" w:cs="Arial"/>
          <w:sz w:val="32"/>
          <w:szCs w:val="32"/>
        </w:rPr>
        <w:t>« </w:t>
      </w:r>
      <w:r w:rsidRPr="00561074">
        <w:rPr>
          <w:rFonts w:ascii="Arial" w:hAnsi="Arial" w:cs="Arial"/>
          <w:sz w:val="32"/>
          <w:szCs w:val="32"/>
        </w:rPr>
        <w:t>l’aller vers</w:t>
      </w:r>
      <w:r w:rsidR="00046B62" w:rsidRPr="00561074">
        <w:rPr>
          <w:rFonts w:ascii="Arial" w:hAnsi="Arial" w:cs="Arial"/>
          <w:sz w:val="32"/>
          <w:szCs w:val="32"/>
        </w:rPr>
        <w:t> »</w:t>
      </w:r>
      <w:r w:rsidRPr="00561074">
        <w:rPr>
          <w:rFonts w:ascii="Arial" w:hAnsi="Arial" w:cs="Arial"/>
          <w:sz w:val="32"/>
          <w:szCs w:val="32"/>
        </w:rPr>
        <w:t xml:space="preserve"> ou encore le </w:t>
      </w:r>
      <w:r w:rsidR="00046B62" w:rsidRPr="00561074">
        <w:rPr>
          <w:rFonts w:ascii="Arial" w:hAnsi="Arial" w:cs="Arial"/>
          <w:sz w:val="32"/>
          <w:szCs w:val="32"/>
        </w:rPr>
        <w:t>« </w:t>
      </w:r>
      <w:r w:rsidRPr="00561074">
        <w:rPr>
          <w:rFonts w:ascii="Arial" w:hAnsi="Arial" w:cs="Arial"/>
          <w:sz w:val="32"/>
          <w:szCs w:val="32"/>
        </w:rPr>
        <w:t>faire avec</w:t>
      </w:r>
      <w:r w:rsidR="00046B62" w:rsidRPr="00561074">
        <w:rPr>
          <w:rFonts w:ascii="Arial" w:hAnsi="Arial" w:cs="Arial"/>
          <w:sz w:val="32"/>
          <w:szCs w:val="32"/>
        </w:rPr>
        <w:t> »</w:t>
      </w:r>
      <w:r w:rsidR="00170583" w:rsidRPr="00561074">
        <w:rPr>
          <w:rFonts w:ascii="Arial" w:hAnsi="Arial" w:cs="Arial"/>
          <w:sz w:val="32"/>
          <w:szCs w:val="32"/>
        </w:rPr>
        <w:t xml:space="preserve"> est indispensable</w:t>
      </w:r>
      <w:r w:rsidRPr="00561074">
        <w:rPr>
          <w:rFonts w:ascii="Arial" w:hAnsi="Arial" w:cs="Arial"/>
          <w:sz w:val="32"/>
          <w:szCs w:val="32"/>
        </w:rPr>
        <w:t xml:space="preserve">. Créer du </w:t>
      </w:r>
      <w:r w:rsidR="00D26086" w:rsidRPr="00561074">
        <w:rPr>
          <w:rFonts w:ascii="Arial" w:hAnsi="Arial" w:cs="Arial"/>
          <w:sz w:val="32"/>
          <w:szCs w:val="32"/>
        </w:rPr>
        <w:t>débat</w:t>
      </w:r>
      <w:r w:rsidRPr="00561074">
        <w:rPr>
          <w:rFonts w:ascii="Arial" w:hAnsi="Arial" w:cs="Arial"/>
          <w:sz w:val="32"/>
          <w:szCs w:val="32"/>
        </w:rPr>
        <w:t xml:space="preserve"> social avec les citoyens, </w:t>
      </w:r>
      <w:r w:rsidR="00D26086" w:rsidRPr="00561074">
        <w:rPr>
          <w:rFonts w:ascii="Arial" w:hAnsi="Arial" w:cs="Arial"/>
          <w:sz w:val="32"/>
          <w:szCs w:val="32"/>
        </w:rPr>
        <w:t>développer</w:t>
      </w:r>
      <w:r w:rsidRPr="00561074">
        <w:rPr>
          <w:rFonts w:ascii="Arial" w:hAnsi="Arial" w:cs="Arial"/>
          <w:sz w:val="32"/>
          <w:szCs w:val="32"/>
        </w:rPr>
        <w:t xml:space="preserve"> des parcours terrain </w:t>
      </w:r>
      <w:r w:rsidR="00D26086" w:rsidRPr="00561074">
        <w:rPr>
          <w:rFonts w:ascii="Arial" w:hAnsi="Arial" w:cs="Arial"/>
          <w:sz w:val="32"/>
          <w:szCs w:val="32"/>
        </w:rPr>
        <w:t xml:space="preserve">pour aller à la rencontre des initiatives solidaires </w:t>
      </w:r>
      <w:r w:rsidRPr="00561074">
        <w:rPr>
          <w:rFonts w:ascii="Arial" w:hAnsi="Arial" w:cs="Arial"/>
          <w:sz w:val="32"/>
          <w:szCs w:val="32"/>
        </w:rPr>
        <w:t>sur le modèle de</w:t>
      </w:r>
      <w:r w:rsidR="00D26086" w:rsidRPr="00561074">
        <w:rPr>
          <w:rFonts w:ascii="Arial" w:hAnsi="Arial" w:cs="Arial"/>
          <w:sz w:val="32"/>
          <w:szCs w:val="32"/>
        </w:rPr>
        <w:t>s parcours découverte</w:t>
      </w:r>
      <w:r w:rsidRPr="00561074">
        <w:rPr>
          <w:rFonts w:ascii="Arial" w:hAnsi="Arial" w:cs="Arial"/>
          <w:sz w:val="32"/>
          <w:szCs w:val="32"/>
        </w:rPr>
        <w:t xml:space="preserve"> d’entreprises locales ou d’innovations culturelles.</w:t>
      </w:r>
      <w:r w:rsidR="00046B62" w:rsidRPr="00561074">
        <w:rPr>
          <w:rFonts w:ascii="Arial" w:hAnsi="Arial" w:cs="Arial"/>
          <w:sz w:val="32"/>
          <w:szCs w:val="32"/>
        </w:rPr>
        <w:t xml:space="preserve"> Là encore, de nouveaux métiers doivent </w:t>
      </w:r>
      <w:proofErr w:type="spellStart"/>
      <w:r w:rsidR="00046B62" w:rsidRPr="00561074">
        <w:rPr>
          <w:rFonts w:ascii="Arial" w:hAnsi="Arial" w:cs="Arial"/>
          <w:sz w:val="32"/>
          <w:szCs w:val="32"/>
        </w:rPr>
        <w:t>etre</w:t>
      </w:r>
      <w:proofErr w:type="spellEnd"/>
      <w:r w:rsidR="00046B62" w:rsidRPr="00561074">
        <w:rPr>
          <w:rFonts w:ascii="Arial" w:hAnsi="Arial" w:cs="Arial"/>
          <w:sz w:val="32"/>
          <w:szCs w:val="32"/>
        </w:rPr>
        <w:t xml:space="preserve"> imaginés ou </w:t>
      </w:r>
      <w:r w:rsidR="00EB4E40" w:rsidRPr="00561074">
        <w:rPr>
          <w:rFonts w:ascii="Arial" w:hAnsi="Arial" w:cs="Arial"/>
          <w:sz w:val="32"/>
          <w:szCs w:val="32"/>
        </w:rPr>
        <w:t xml:space="preserve">empruntés aux  </w:t>
      </w:r>
      <w:r w:rsidR="00046B62" w:rsidRPr="00561074">
        <w:rPr>
          <w:rFonts w:ascii="Arial" w:hAnsi="Arial" w:cs="Arial"/>
          <w:sz w:val="32"/>
          <w:szCs w:val="32"/>
        </w:rPr>
        <w:t xml:space="preserve">sphères </w:t>
      </w:r>
      <w:r w:rsidR="00EB4E40" w:rsidRPr="00561074">
        <w:rPr>
          <w:rFonts w:ascii="Arial" w:hAnsi="Arial" w:cs="Arial"/>
          <w:sz w:val="32"/>
          <w:szCs w:val="32"/>
        </w:rPr>
        <w:t xml:space="preserve">professionnelles </w:t>
      </w:r>
      <w:r w:rsidR="00046B62" w:rsidRPr="00561074">
        <w:rPr>
          <w:rFonts w:ascii="Arial" w:hAnsi="Arial" w:cs="Arial"/>
          <w:sz w:val="32"/>
          <w:szCs w:val="32"/>
        </w:rPr>
        <w:t>de la communication</w:t>
      </w:r>
      <w:r w:rsidR="00EB4E40" w:rsidRPr="00561074">
        <w:rPr>
          <w:rFonts w:ascii="Arial" w:hAnsi="Arial" w:cs="Arial"/>
          <w:sz w:val="32"/>
          <w:szCs w:val="32"/>
        </w:rPr>
        <w:t xml:space="preserve"> inter active</w:t>
      </w:r>
      <w:r w:rsidR="00046B62" w:rsidRPr="00561074">
        <w:rPr>
          <w:rFonts w:ascii="Arial" w:hAnsi="Arial" w:cs="Arial"/>
          <w:sz w:val="32"/>
          <w:szCs w:val="32"/>
        </w:rPr>
        <w:t>, de l’innovation, de la partic</w:t>
      </w:r>
      <w:r w:rsidR="00EB4E40" w:rsidRPr="00561074">
        <w:rPr>
          <w:rFonts w:ascii="Arial" w:hAnsi="Arial" w:cs="Arial"/>
          <w:sz w:val="32"/>
          <w:szCs w:val="32"/>
        </w:rPr>
        <w:t>ipation.</w:t>
      </w:r>
    </w:p>
    <w:p w:rsidR="00B22C85" w:rsidRPr="00561074" w:rsidRDefault="00B22C85" w:rsidP="00561074">
      <w:pPr>
        <w:tabs>
          <w:tab w:val="left" w:pos="2552"/>
        </w:tabs>
        <w:spacing w:before="360" w:after="120" w:line="240" w:lineRule="auto"/>
        <w:ind w:left="2552" w:hanging="2552"/>
        <w:jc w:val="both"/>
        <w:rPr>
          <w:rFonts w:ascii="Arial Black" w:hAnsi="Arial Black"/>
          <w:b/>
          <w:sz w:val="28"/>
        </w:rPr>
      </w:pPr>
      <w:r w:rsidRPr="00561074">
        <w:rPr>
          <w:rFonts w:ascii="Arial Black" w:hAnsi="Arial Black"/>
          <w:b/>
          <w:sz w:val="28"/>
        </w:rPr>
        <w:t>Principe n°</w:t>
      </w:r>
      <w:r w:rsidR="0001456F" w:rsidRPr="00561074">
        <w:rPr>
          <w:rFonts w:ascii="Arial Black" w:hAnsi="Arial Black"/>
          <w:b/>
          <w:sz w:val="28"/>
        </w:rPr>
        <w:t>2</w:t>
      </w:r>
      <w:r w:rsidR="00615793" w:rsidRPr="00561074">
        <w:rPr>
          <w:rFonts w:ascii="Arial Black" w:hAnsi="Arial Black"/>
          <w:b/>
          <w:sz w:val="28"/>
        </w:rPr>
        <w:t>5</w:t>
      </w:r>
      <w:r w:rsidR="00731125" w:rsidRPr="00561074">
        <w:rPr>
          <w:rFonts w:ascii="Arial Black" w:hAnsi="Arial Black"/>
          <w:b/>
          <w:sz w:val="28"/>
        </w:rPr>
        <w:t> :</w:t>
      </w:r>
      <w:r w:rsidR="00731125" w:rsidRPr="00561074">
        <w:rPr>
          <w:rFonts w:ascii="Arial Black" w:hAnsi="Arial Black"/>
          <w:b/>
          <w:sz w:val="28"/>
        </w:rPr>
        <w:tab/>
        <w:t>F</w:t>
      </w:r>
      <w:r w:rsidR="00180DE8" w:rsidRPr="00561074">
        <w:rPr>
          <w:rFonts w:ascii="Arial Black" w:hAnsi="Arial Black"/>
          <w:b/>
          <w:sz w:val="28"/>
        </w:rPr>
        <w:t>avoriser le développement de</w:t>
      </w:r>
      <w:r w:rsidRPr="00561074">
        <w:rPr>
          <w:rFonts w:ascii="Arial Black" w:hAnsi="Arial Black"/>
          <w:b/>
          <w:sz w:val="28"/>
        </w:rPr>
        <w:t xml:space="preserve"> plateformes d’engagement citoyen</w:t>
      </w:r>
      <w:r w:rsidR="006A17FD" w:rsidRPr="00561074">
        <w:rPr>
          <w:rFonts w:ascii="Arial Black" w:hAnsi="Arial Black"/>
          <w:b/>
          <w:sz w:val="28"/>
        </w:rPr>
        <w:t>.</w:t>
      </w:r>
    </w:p>
    <w:p w:rsidR="006A4C5C" w:rsidRPr="00561074" w:rsidRDefault="00AC612F" w:rsidP="00731125">
      <w:pPr>
        <w:spacing w:after="120" w:line="240" w:lineRule="auto"/>
        <w:jc w:val="both"/>
        <w:rPr>
          <w:rFonts w:ascii="Arial" w:hAnsi="Arial" w:cs="Arial"/>
          <w:sz w:val="32"/>
          <w:szCs w:val="32"/>
        </w:rPr>
      </w:pPr>
      <w:r w:rsidRPr="00561074">
        <w:rPr>
          <w:rFonts w:ascii="Arial" w:hAnsi="Arial" w:cs="Arial"/>
          <w:sz w:val="32"/>
          <w:szCs w:val="32"/>
        </w:rPr>
        <w:t xml:space="preserve">Le développement de ces </w:t>
      </w:r>
      <w:r w:rsidR="000D5273" w:rsidRPr="00561074">
        <w:rPr>
          <w:rFonts w:ascii="Arial" w:hAnsi="Arial" w:cs="Arial"/>
          <w:sz w:val="32"/>
          <w:szCs w:val="32"/>
        </w:rPr>
        <w:t>plateformes</w:t>
      </w:r>
      <w:r w:rsidR="006A4C5C" w:rsidRPr="00561074">
        <w:rPr>
          <w:rFonts w:ascii="Arial" w:hAnsi="Arial" w:cs="Arial"/>
          <w:sz w:val="32"/>
          <w:szCs w:val="32"/>
        </w:rPr>
        <w:t xml:space="preserve"> pourra</w:t>
      </w:r>
      <w:r w:rsidR="006318E6" w:rsidRPr="00561074">
        <w:rPr>
          <w:rFonts w:ascii="Arial" w:hAnsi="Arial" w:cs="Arial"/>
          <w:sz w:val="32"/>
          <w:szCs w:val="32"/>
        </w:rPr>
        <w:t>i</w:t>
      </w:r>
      <w:r w:rsidR="006A4C5C" w:rsidRPr="00561074">
        <w:rPr>
          <w:rFonts w:ascii="Arial" w:hAnsi="Arial" w:cs="Arial"/>
          <w:sz w:val="32"/>
          <w:szCs w:val="32"/>
        </w:rPr>
        <w:t>t se décliner selon deux modalités :</w:t>
      </w:r>
    </w:p>
    <w:p w:rsidR="006A17FD" w:rsidRPr="00561074" w:rsidRDefault="006318E6" w:rsidP="00561074">
      <w:pPr>
        <w:pStyle w:val="Paragraphedeliste"/>
        <w:numPr>
          <w:ilvl w:val="0"/>
          <w:numId w:val="5"/>
        </w:numPr>
        <w:spacing w:after="120" w:line="240" w:lineRule="auto"/>
        <w:ind w:left="357" w:hanging="357"/>
        <w:jc w:val="both"/>
        <w:rPr>
          <w:rFonts w:ascii="Arial" w:hAnsi="Arial" w:cs="Arial"/>
          <w:b/>
          <w:sz w:val="32"/>
          <w:szCs w:val="32"/>
          <w:u w:val="single"/>
        </w:rPr>
      </w:pPr>
      <w:r w:rsidRPr="00561074">
        <w:rPr>
          <w:rFonts w:ascii="Arial" w:hAnsi="Arial" w:cs="Arial"/>
          <w:i/>
          <w:sz w:val="32"/>
          <w:szCs w:val="32"/>
        </w:rPr>
        <w:t>Un mode contributif</w:t>
      </w:r>
      <w:r w:rsidRPr="00561074">
        <w:rPr>
          <w:rFonts w:ascii="Arial" w:hAnsi="Arial" w:cs="Arial"/>
          <w:sz w:val="32"/>
          <w:szCs w:val="32"/>
        </w:rPr>
        <w:t xml:space="preserve"> qui consisterait à rapprocher l’offre associative des bénévoles, citoyens souhaitant s’engager</w:t>
      </w:r>
      <w:r w:rsidR="00F42529" w:rsidRPr="00561074">
        <w:rPr>
          <w:rFonts w:ascii="Arial" w:hAnsi="Arial" w:cs="Arial"/>
          <w:sz w:val="32"/>
          <w:szCs w:val="32"/>
        </w:rPr>
        <w:t> ;</w:t>
      </w:r>
    </w:p>
    <w:p w:rsidR="006318E6" w:rsidRPr="00561074" w:rsidRDefault="006318E6" w:rsidP="00561074">
      <w:pPr>
        <w:pStyle w:val="Paragraphedeliste"/>
        <w:numPr>
          <w:ilvl w:val="0"/>
          <w:numId w:val="5"/>
        </w:numPr>
        <w:spacing w:after="120" w:line="240" w:lineRule="auto"/>
        <w:ind w:left="357" w:hanging="357"/>
        <w:jc w:val="both"/>
        <w:rPr>
          <w:rFonts w:ascii="Arial" w:hAnsi="Arial" w:cs="Arial"/>
          <w:b/>
          <w:sz w:val="32"/>
          <w:szCs w:val="32"/>
          <w:u w:val="single"/>
        </w:rPr>
      </w:pPr>
      <w:r w:rsidRPr="00561074">
        <w:rPr>
          <w:rFonts w:ascii="Arial" w:hAnsi="Arial" w:cs="Arial"/>
          <w:i/>
          <w:sz w:val="32"/>
          <w:szCs w:val="32"/>
        </w:rPr>
        <w:t>Un mode participatif</w:t>
      </w:r>
      <w:r w:rsidRPr="00561074">
        <w:rPr>
          <w:rFonts w:ascii="Arial" w:hAnsi="Arial" w:cs="Arial"/>
          <w:sz w:val="32"/>
          <w:szCs w:val="32"/>
        </w:rPr>
        <w:t xml:space="preserve"> permettant de recueillir les propositions et initiatives menées par des ci</w:t>
      </w:r>
      <w:r w:rsidR="00D913DD" w:rsidRPr="00561074">
        <w:rPr>
          <w:rFonts w:ascii="Arial" w:hAnsi="Arial" w:cs="Arial"/>
          <w:sz w:val="32"/>
          <w:szCs w:val="32"/>
        </w:rPr>
        <w:t xml:space="preserve">toyens, ou collectif associatif, </w:t>
      </w:r>
      <w:r w:rsidRPr="00561074">
        <w:rPr>
          <w:rFonts w:ascii="Arial" w:hAnsi="Arial" w:cs="Arial"/>
          <w:sz w:val="32"/>
          <w:szCs w:val="32"/>
        </w:rPr>
        <w:t>souhaitant partager leurs expé</w:t>
      </w:r>
      <w:r w:rsidR="00D913DD" w:rsidRPr="00561074">
        <w:rPr>
          <w:rFonts w:ascii="Arial" w:hAnsi="Arial" w:cs="Arial"/>
          <w:sz w:val="32"/>
          <w:szCs w:val="32"/>
        </w:rPr>
        <w:t>riences et innovations.</w:t>
      </w:r>
    </w:p>
    <w:p w:rsidR="00B22C85" w:rsidRPr="00561074" w:rsidRDefault="00B22C85" w:rsidP="00561074">
      <w:pPr>
        <w:tabs>
          <w:tab w:val="left" w:pos="2552"/>
        </w:tabs>
        <w:spacing w:before="360" w:after="120" w:line="240" w:lineRule="auto"/>
        <w:ind w:left="2552" w:hanging="2552"/>
        <w:jc w:val="both"/>
        <w:rPr>
          <w:rFonts w:ascii="Arial Black" w:hAnsi="Arial Black"/>
          <w:b/>
          <w:sz w:val="28"/>
        </w:rPr>
      </w:pPr>
      <w:r w:rsidRPr="00561074">
        <w:rPr>
          <w:rFonts w:ascii="Arial Black" w:hAnsi="Arial Black"/>
          <w:b/>
          <w:sz w:val="28"/>
        </w:rPr>
        <w:t>Principe </w:t>
      </w:r>
      <w:r w:rsidR="00F2377D" w:rsidRPr="00561074">
        <w:rPr>
          <w:rFonts w:ascii="Arial Black" w:hAnsi="Arial Black"/>
          <w:b/>
          <w:sz w:val="28"/>
        </w:rPr>
        <w:t>n°</w:t>
      </w:r>
      <w:r w:rsidR="00BB07A2" w:rsidRPr="00561074">
        <w:rPr>
          <w:rFonts w:ascii="Arial Black" w:hAnsi="Arial Black"/>
          <w:b/>
          <w:sz w:val="28"/>
        </w:rPr>
        <w:t>2</w:t>
      </w:r>
      <w:r w:rsidR="00615793" w:rsidRPr="00561074">
        <w:rPr>
          <w:rFonts w:ascii="Arial Black" w:hAnsi="Arial Black"/>
          <w:b/>
          <w:sz w:val="28"/>
        </w:rPr>
        <w:t>6</w:t>
      </w:r>
      <w:r w:rsidR="00F2377D" w:rsidRPr="00561074">
        <w:rPr>
          <w:rFonts w:ascii="Arial Black" w:hAnsi="Arial Black"/>
          <w:b/>
          <w:sz w:val="28"/>
        </w:rPr>
        <w:t xml:space="preserve"> </w:t>
      </w:r>
      <w:r w:rsidR="00731125" w:rsidRPr="00561074">
        <w:rPr>
          <w:rFonts w:ascii="Arial Black" w:hAnsi="Arial Black"/>
          <w:b/>
          <w:sz w:val="28"/>
        </w:rPr>
        <w:t>:</w:t>
      </w:r>
      <w:r w:rsidR="00731125" w:rsidRPr="00561074">
        <w:rPr>
          <w:rFonts w:ascii="Arial Black" w:hAnsi="Arial Black"/>
          <w:b/>
          <w:sz w:val="28"/>
        </w:rPr>
        <w:tab/>
        <w:t>R</w:t>
      </w:r>
      <w:r w:rsidR="006A17FD" w:rsidRPr="00561074">
        <w:rPr>
          <w:rFonts w:ascii="Arial Black" w:hAnsi="Arial Black"/>
          <w:b/>
          <w:sz w:val="28"/>
        </w:rPr>
        <w:t>econnaître et valoriser l’engagement citoyen</w:t>
      </w:r>
      <w:r w:rsidRPr="00561074">
        <w:rPr>
          <w:rFonts w:ascii="Arial Black" w:hAnsi="Arial Black"/>
          <w:b/>
          <w:sz w:val="28"/>
        </w:rPr>
        <w:t xml:space="preserve">. </w:t>
      </w:r>
    </w:p>
    <w:p w:rsidR="006A17FD" w:rsidRPr="00561074" w:rsidRDefault="006A17FD" w:rsidP="00D30A0E">
      <w:pPr>
        <w:jc w:val="both"/>
        <w:rPr>
          <w:rFonts w:ascii="Arial" w:hAnsi="Arial" w:cs="Arial"/>
          <w:sz w:val="32"/>
          <w:szCs w:val="32"/>
        </w:rPr>
      </w:pPr>
      <w:r w:rsidRPr="00561074">
        <w:rPr>
          <w:rFonts w:ascii="Arial" w:hAnsi="Arial" w:cs="Arial"/>
          <w:sz w:val="32"/>
          <w:szCs w:val="32"/>
        </w:rPr>
        <w:t>La mise en œuvre de ce principe pourrait prendre la forme, à travers le compte d’engagement citoyen, d’un droit à la contribution citoyenne dans une association du champ social, qui donnerait accès à des parcours qualifiant et professionnel.</w:t>
      </w:r>
    </w:p>
    <w:p w:rsidR="002A10B3" w:rsidRPr="00561074" w:rsidRDefault="002A10B3" w:rsidP="00561074">
      <w:pPr>
        <w:tabs>
          <w:tab w:val="left" w:pos="2552"/>
        </w:tabs>
        <w:spacing w:before="360" w:after="120" w:line="240" w:lineRule="auto"/>
        <w:ind w:left="2552" w:hanging="2552"/>
        <w:jc w:val="both"/>
        <w:rPr>
          <w:rFonts w:ascii="Arial Black" w:hAnsi="Arial Black"/>
          <w:b/>
          <w:sz w:val="28"/>
        </w:rPr>
      </w:pPr>
      <w:r w:rsidRPr="00561074">
        <w:rPr>
          <w:rFonts w:ascii="Arial Black" w:hAnsi="Arial Black"/>
          <w:b/>
          <w:sz w:val="28"/>
        </w:rPr>
        <w:t>Principe n°</w:t>
      </w:r>
      <w:r w:rsidR="00BB07A2" w:rsidRPr="00561074">
        <w:rPr>
          <w:rFonts w:ascii="Arial Black" w:hAnsi="Arial Black"/>
          <w:b/>
          <w:sz w:val="28"/>
        </w:rPr>
        <w:t>2</w:t>
      </w:r>
      <w:r w:rsidR="00615793" w:rsidRPr="00561074">
        <w:rPr>
          <w:rFonts w:ascii="Arial Black" w:hAnsi="Arial Black"/>
          <w:b/>
          <w:sz w:val="28"/>
        </w:rPr>
        <w:t>7</w:t>
      </w:r>
      <w:r w:rsidR="00731125" w:rsidRPr="00561074">
        <w:rPr>
          <w:rFonts w:ascii="Arial Black" w:hAnsi="Arial Black"/>
          <w:b/>
          <w:sz w:val="28"/>
        </w:rPr>
        <w:t> :</w:t>
      </w:r>
      <w:r w:rsidR="00731125" w:rsidRPr="00561074">
        <w:rPr>
          <w:rFonts w:ascii="Arial Black" w:hAnsi="Arial Black"/>
          <w:b/>
          <w:sz w:val="28"/>
        </w:rPr>
        <w:tab/>
        <w:t>I</w:t>
      </w:r>
      <w:r w:rsidRPr="00561074">
        <w:rPr>
          <w:rFonts w:ascii="Arial Black" w:hAnsi="Arial Black"/>
          <w:b/>
          <w:sz w:val="28"/>
        </w:rPr>
        <w:t xml:space="preserve">ntégrer une dimension inclusive réelle dans la conception et la mise en œuvre des politiques d’action sociale.  </w:t>
      </w:r>
    </w:p>
    <w:p w:rsidR="00C46608" w:rsidRPr="00561074" w:rsidRDefault="002A10B3" w:rsidP="002A10B3">
      <w:pPr>
        <w:jc w:val="both"/>
        <w:rPr>
          <w:rFonts w:ascii="Arial" w:hAnsi="Arial" w:cs="Arial"/>
          <w:sz w:val="32"/>
          <w:szCs w:val="32"/>
        </w:rPr>
      </w:pPr>
      <w:r w:rsidRPr="00561074">
        <w:rPr>
          <w:rFonts w:ascii="Arial" w:hAnsi="Arial" w:cs="Arial"/>
          <w:sz w:val="32"/>
          <w:szCs w:val="32"/>
        </w:rPr>
        <w:lastRenderedPageBreak/>
        <w:t>Il s’agit, dans une approche pragmatique d’investissement social qui doit dépasser le simple discours sur l’inclusion, de considérer l’ensemble des dimensions de l’accompagnement de la personne, et notamment des personnes les plus fragiles, et la diversité des solutions</w:t>
      </w:r>
      <w:r w:rsidR="00C46608" w:rsidRPr="00561074">
        <w:rPr>
          <w:rFonts w:ascii="Arial" w:hAnsi="Arial" w:cs="Arial"/>
          <w:sz w:val="32"/>
          <w:szCs w:val="32"/>
        </w:rPr>
        <w:t xml:space="preserve">. </w:t>
      </w:r>
    </w:p>
    <w:p w:rsidR="002A10B3" w:rsidRPr="00561074" w:rsidRDefault="00C46608" w:rsidP="002A10B3">
      <w:pPr>
        <w:jc w:val="both"/>
        <w:rPr>
          <w:rFonts w:ascii="Arial" w:hAnsi="Arial" w:cs="Arial"/>
          <w:sz w:val="32"/>
          <w:szCs w:val="32"/>
        </w:rPr>
      </w:pPr>
      <w:r w:rsidRPr="00561074">
        <w:rPr>
          <w:rFonts w:ascii="Arial" w:hAnsi="Arial" w:cs="Arial"/>
          <w:sz w:val="32"/>
          <w:szCs w:val="32"/>
        </w:rPr>
        <w:t xml:space="preserve">Cette diversité nécessite de construire </w:t>
      </w:r>
      <w:r w:rsidR="002A10B3" w:rsidRPr="00561074">
        <w:rPr>
          <w:rFonts w:ascii="Arial" w:hAnsi="Arial" w:cs="Arial"/>
          <w:sz w:val="32"/>
          <w:szCs w:val="32"/>
        </w:rPr>
        <w:t>des passerelles entre institutions</w:t>
      </w:r>
      <w:r w:rsidR="00F70ADA" w:rsidRPr="00561074">
        <w:rPr>
          <w:rFonts w:ascii="Arial" w:hAnsi="Arial" w:cs="Arial"/>
          <w:sz w:val="32"/>
          <w:szCs w:val="32"/>
        </w:rPr>
        <w:t xml:space="preserve"> et </w:t>
      </w:r>
      <w:proofErr w:type="spellStart"/>
      <w:r w:rsidR="00F70ADA" w:rsidRPr="00561074">
        <w:rPr>
          <w:rFonts w:ascii="Arial" w:hAnsi="Arial" w:cs="Arial"/>
          <w:sz w:val="32"/>
          <w:szCs w:val="32"/>
        </w:rPr>
        <w:t>requestionne</w:t>
      </w:r>
      <w:proofErr w:type="spellEnd"/>
      <w:r w:rsidR="00F70ADA" w:rsidRPr="00561074">
        <w:rPr>
          <w:rFonts w:ascii="Arial" w:hAnsi="Arial" w:cs="Arial"/>
          <w:sz w:val="32"/>
          <w:szCs w:val="32"/>
        </w:rPr>
        <w:t xml:space="preserve"> la fonction des </w:t>
      </w:r>
      <w:proofErr w:type="spellStart"/>
      <w:r w:rsidR="00F70ADA" w:rsidRPr="00561074">
        <w:rPr>
          <w:rFonts w:ascii="Arial" w:hAnsi="Arial" w:cs="Arial"/>
          <w:sz w:val="32"/>
          <w:szCs w:val="32"/>
        </w:rPr>
        <w:t>etablissements</w:t>
      </w:r>
      <w:proofErr w:type="spellEnd"/>
      <w:r w:rsidR="00F70ADA" w:rsidRPr="00561074">
        <w:rPr>
          <w:rFonts w:ascii="Arial" w:hAnsi="Arial" w:cs="Arial"/>
          <w:sz w:val="32"/>
          <w:szCs w:val="32"/>
        </w:rPr>
        <w:t xml:space="preserve"> médico-sociaux dans leur environnement de proximitéEn quoi sont-ils inclusifs ? comment pourraient –ils l’être plus ? </w:t>
      </w:r>
    </w:p>
    <w:p w:rsidR="006A17FD" w:rsidRPr="00561074" w:rsidRDefault="00C129E9" w:rsidP="00561074">
      <w:pPr>
        <w:tabs>
          <w:tab w:val="left" w:pos="2552"/>
        </w:tabs>
        <w:spacing w:before="360" w:after="120" w:line="240" w:lineRule="auto"/>
        <w:ind w:left="2552" w:hanging="2552"/>
        <w:jc w:val="both"/>
        <w:rPr>
          <w:rFonts w:ascii="Arial Black" w:hAnsi="Arial Black"/>
          <w:b/>
          <w:sz w:val="28"/>
        </w:rPr>
      </w:pPr>
      <w:r w:rsidRPr="00561074">
        <w:rPr>
          <w:rFonts w:ascii="Arial Black" w:hAnsi="Arial Black"/>
          <w:b/>
          <w:sz w:val="28"/>
        </w:rPr>
        <w:t>Principe n°2</w:t>
      </w:r>
      <w:r w:rsidR="00615793" w:rsidRPr="00561074">
        <w:rPr>
          <w:rFonts w:ascii="Arial Black" w:hAnsi="Arial Black"/>
          <w:b/>
          <w:sz w:val="28"/>
        </w:rPr>
        <w:t>8</w:t>
      </w:r>
      <w:r w:rsidR="00731125" w:rsidRPr="00561074">
        <w:rPr>
          <w:rFonts w:ascii="Arial Black" w:hAnsi="Arial Black"/>
          <w:b/>
          <w:sz w:val="28"/>
        </w:rPr>
        <w:t> :</w:t>
      </w:r>
      <w:r w:rsidR="00731125" w:rsidRPr="00561074">
        <w:rPr>
          <w:rFonts w:ascii="Arial Black" w:hAnsi="Arial Black"/>
          <w:b/>
          <w:sz w:val="28"/>
        </w:rPr>
        <w:tab/>
        <w:t>A</w:t>
      </w:r>
      <w:r w:rsidRPr="00561074">
        <w:rPr>
          <w:rFonts w:ascii="Arial Black" w:hAnsi="Arial Black"/>
          <w:b/>
          <w:sz w:val="28"/>
        </w:rPr>
        <w:t>gir davantage en prévention</w:t>
      </w:r>
      <w:r w:rsidR="00BB07A2" w:rsidRPr="00561074">
        <w:rPr>
          <w:rFonts w:ascii="Arial Black" w:hAnsi="Arial Black"/>
          <w:b/>
          <w:sz w:val="28"/>
        </w:rPr>
        <w:t xml:space="preserve"> et</w:t>
      </w:r>
      <w:r w:rsidR="00C46608" w:rsidRPr="00561074">
        <w:rPr>
          <w:rFonts w:ascii="Arial Black" w:hAnsi="Arial Black"/>
          <w:b/>
          <w:sz w:val="28"/>
        </w:rPr>
        <w:t xml:space="preserve"> </w:t>
      </w:r>
      <w:r w:rsidR="00BB07A2" w:rsidRPr="00561074">
        <w:rPr>
          <w:rFonts w:ascii="Arial Black" w:hAnsi="Arial Black"/>
          <w:b/>
          <w:sz w:val="28"/>
        </w:rPr>
        <w:t>valoriser l’investissement social</w:t>
      </w:r>
      <w:r w:rsidRPr="00561074">
        <w:rPr>
          <w:rFonts w:ascii="Arial Black" w:hAnsi="Arial Black"/>
          <w:b/>
          <w:sz w:val="28"/>
        </w:rPr>
        <w:t xml:space="preserve">. </w:t>
      </w:r>
    </w:p>
    <w:p w:rsidR="00C129E9" w:rsidRPr="00561074" w:rsidRDefault="00C129E9" w:rsidP="00BB4BEE">
      <w:pPr>
        <w:jc w:val="both"/>
        <w:rPr>
          <w:rFonts w:ascii="Arial" w:hAnsi="Arial" w:cs="Arial"/>
          <w:sz w:val="32"/>
          <w:szCs w:val="32"/>
        </w:rPr>
      </w:pPr>
      <w:r w:rsidRPr="00561074">
        <w:rPr>
          <w:rFonts w:ascii="Arial" w:hAnsi="Arial" w:cs="Arial"/>
          <w:sz w:val="32"/>
          <w:szCs w:val="32"/>
        </w:rPr>
        <w:t xml:space="preserve">Loin de relever d’une approche autonome, les politiques de prévention dans le secteur social doivent être clairement articulées avec les autres politiques locales du champ éducatif, sanitaire, urbain et de développement social territorial. </w:t>
      </w:r>
    </w:p>
    <w:p w:rsidR="0013241E" w:rsidRPr="00561074" w:rsidRDefault="00C129E9" w:rsidP="0013241E">
      <w:pPr>
        <w:jc w:val="both"/>
        <w:rPr>
          <w:rFonts w:ascii="Arial" w:hAnsi="Arial" w:cs="Arial"/>
          <w:sz w:val="32"/>
          <w:szCs w:val="32"/>
        </w:rPr>
      </w:pPr>
      <w:r w:rsidRPr="00561074">
        <w:rPr>
          <w:rFonts w:ascii="Arial" w:hAnsi="Arial" w:cs="Arial"/>
          <w:sz w:val="32"/>
          <w:szCs w:val="32"/>
        </w:rPr>
        <w:t>Les initiatives dans le champ de la prévention renvoient à la</w:t>
      </w:r>
      <w:r w:rsidRPr="00561074">
        <w:rPr>
          <w:rFonts w:ascii="Arial" w:hAnsi="Arial" w:cs="Arial"/>
          <w:sz w:val="32"/>
          <w:szCs w:val="32"/>
          <w:u w:val="single"/>
        </w:rPr>
        <w:t xml:space="preserve"> notion de coûts évités </w:t>
      </w:r>
      <w:r w:rsidR="00D26086" w:rsidRPr="00561074">
        <w:rPr>
          <w:rFonts w:ascii="Arial" w:hAnsi="Arial" w:cs="Arial"/>
          <w:sz w:val="32"/>
          <w:szCs w:val="32"/>
          <w:u w:val="single"/>
        </w:rPr>
        <w:t>et d’investissement social</w:t>
      </w:r>
      <w:r w:rsidR="00D26086" w:rsidRPr="00561074">
        <w:rPr>
          <w:rFonts w:ascii="Arial" w:hAnsi="Arial" w:cs="Arial"/>
          <w:sz w:val="32"/>
          <w:szCs w:val="32"/>
        </w:rPr>
        <w:t xml:space="preserve"> </w:t>
      </w:r>
      <w:r w:rsidRPr="00561074">
        <w:rPr>
          <w:rFonts w:ascii="Arial" w:hAnsi="Arial" w:cs="Arial"/>
          <w:sz w:val="32"/>
          <w:szCs w:val="32"/>
        </w:rPr>
        <w:t>en agissant en amont sur les risqu</w:t>
      </w:r>
      <w:r w:rsidR="0013241E" w:rsidRPr="00561074">
        <w:rPr>
          <w:rFonts w:ascii="Arial" w:hAnsi="Arial" w:cs="Arial"/>
          <w:sz w:val="32"/>
          <w:szCs w:val="32"/>
        </w:rPr>
        <w:t xml:space="preserve">es ou les facteurs de risques. La prévention est la partie sacrifiée des politiques de rationalisation budgétaire </w:t>
      </w:r>
      <w:r w:rsidR="00D26086" w:rsidRPr="00561074">
        <w:rPr>
          <w:rFonts w:ascii="Arial" w:hAnsi="Arial" w:cs="Arial"/>
          <w:sz w:val="32"/>
          <w:szCs w:val="32"/>
        </w:rPr>
        <w:t xml:space="preserve">(insertion, aide sociale à l’enfance, santé..) </w:t>
      </w:r>
      <w:r w:rsidR="0013241E" w:rsidRPr="00561074">
        <w:rPr>
          <w:rFonts w:ascii="Arial" w:hAnsi="Arial" w:cs="Arial"/>
          <w:sz w:val="32"/>
          <w:szCs w:val="32"/>
        </w:rPr>
        <w:t>car la moins visible</w:t>
      </w:r>
      <w:r w:rsidR="00D26086" w:rsidRPr="00561074">
        <w:rPr>
          <w:rFonts w:ascii="Arial" w:hAnsi="Arial" w:cs="Arial"/>
          <w:sz w:val="32"/>
          <w:szCs w:val="32"/>
        </w:rPr>
        <w:t>, la moins urgente en apparence</w:t>
      </w:r>
      <w:r w:rsidR="0013241E" w:rsidRPr="00561074">
        <w:rPr>
          <w:rFonts w:ascii="Arial" w:hAnsi="Arial" w:cs="Arial"/>
          <w:sz w:val="32"/>
          <w:szCs w:val="32"/>
        </w:rPr>
        <w:t xml:space="preserve"> et la plus difficilement évaluable. </w:t>
      </w:r>
    </w:p>
    <w:p w:rsidR="00C129E9" w:rsidRPr="00561074" w:rsidRDefault="0013241E" w:rsidP="00C129E9">
      <w:pPr>
        <w:jc w:val="both"/>
        <w:rPr>
          <w:rFonts w:ascii="Arial" w:hAnsi="Arial" w:cs="Arial"/>
          <w:sz w:val="32"/>
          <w:szCs w:val="32"/>
        </w:rPr>
      </w:pPr>
      <w:r w:rsidRPr="00561074">
        <w:rPr>
          <w:rFonts w:ascii="Arial" w:hAnsi="Arial" w:cs="Arial"/>
          <w:sz w:val="32"/>
          <w:szCs w:val="32"/>
        </w:rPr>
        <w:t>Conduire des évaluations rigoureuses avec accompagnement scientifique sur les coûts évités grâce aux actions de prévention</w:t>
      </w:r>
      <w:r w:rsidR="00D26086" w:rsidRPr="00561074">
        <w:rPr>
          <w:rFonts w:ascii="Arial" w:hAnsi="Arial" w:cs="Arial"/>
          <w:sz w:val="32"/>
          <w:szCs w:val="32"/>
        </w:rPr>
        <w:t xml:space="preserve"> (suivi de cohortes, simulation de parcours</w:t>
      </w:r>
      <w:r w:rsidR="00CC5E64" w:rsidRPr="00561074">
        <w:rPr>
          <w:rFonts w:ascii="Arial" w:hAnsi="Arial" w:cs="Arial"/>
          <w:sz w:val="32"/>
          <w:szCs w:val="32"/>
        </w:rPr>
        <w:t>…</w:t>
      </w:r>
      <w:r w:rsidR="00D26086" w:rsidRPr="00561074">
        <w:rPr>
          <w:rFonts w:ascii="Arial" w:hAnsi="Arial" w:cs="Arial"/>
          <w:sz w:val="32"/>
          <w:szCs w:val="32"/>
        </w:rPr>
        <w:t>)</w:t>
      </w:r>
      <w:r w:rsidR="00E82CAA" w:rsidRPr="00561074">
        <w:rPr>
          <w:rFonts w:ascii="Arial" w:hAnsi="Arial" w:cs="Arial"/>
          <w:sz w:val="32"/>
          <w:szCs w:val="32"/>
        </w:rPr>
        <w:t>.</w:t>
      </w:r>
    </w:p>
    <w:sectPr w:rsidR="00C129E9" w:rsidRPr="00561074" w:rsidSect="00561074">
      <w:footerReference w:type="default" r:id="rId9"/>
      <w:headerReference w:type="first" r:id="rId10"/>
      <w:footerReference w:type="first" r:id="rId11"/>
      <w:pgSz w:w="11907" w:h="16840" w:code="9"/>
      <w:pgMar w:top="1440" w:right="1440" w:bottom="1440" w:left="1797" w:header="709" w:footer="4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D31E1" w:rsidRDefault="004D31E1" w:rsidP="005A01EF">
      <w:pPr>
        <w:spacing w:after="0" w:line="240" w:lineRule="auto"/>
      </w:pPr>
      <w:r>
        <w:separator/>
      </w:r>
    </w:p>
  </w:endnote>
  <w:endnote w:type="continuationSeparator" w:id="0">
    <w:p w:rsidR="004D31E1" w:rsidRDefault="004D31E1" w:rsidP="005A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altName w:val="Times New Roman"/>
    <w:panose1 w:val="020B06040202020202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772F" w:rsidRPr="004E772F" w:rsidRDefault="00F70ADA" w:rsidP="004E772F">
    <w:pPr>
      <w:tabs>
        <w:tab w:val="right" w:pos="9072"/>
      </w:tabs>
      <w:rPr>
        <w:rFonts w:eastAsia="Times New Roman"/>
        <w:sz w:val="20"/>
      </w:rPr>
    </w:pPr>
    <w:r w:rsidRPr="004E772F">
      <w:rPr>
        <w:rFonts w:eastAsia="Times New Roman"/>
        <w:sz w:val="18"/>
      </w:rPr>
      <w:t>A</w:t>
    </w:r>
    <w:r>
      <w:rPr>
        <w:rFonts w:eastAsia="Times New Roman"/>
        <w:sz w:val="18"/>
      </w:rPr>
      <w:t>NDASS</w:t>
    </w:r>
    <w:r w:rsidRPr="004E772F">
      <w:rPr>
        <w:rFonts w:eastAsia="Times New Roman"/>
        <w:sz w:val="18"/>
      </w:rPr>
      <w:t xml:space="preserve"> </w:t>
    </w:r>
    <w:r w:rsidR="004E772F" w:rsidRPr="004E772F">
      <w:rPr>
        <w:rFonts w:eastAsia="Times New Roman"/>
        <w:sz w:val="18"/>
      </w:rPr>
      <w:t xml:space="preserve">et IGTD – Pour une action publique sobre </w:t>
    </w:r>
    <w:r>
      <w:rPr>
        <w:rFonts w:eastAsia="Times New Roman"/>
        <w:sz w:val="18"/>
      </w:rPr>
      <w:t xml:space="preserve">et de qualité </w:t>
    </w:r>
    <w:r w:rsidR="004E772F" w:rsidRPr="004E772F">
      <w:rPr>
        <w:rFonts w:eastAsia="Times New Roman"/>
        <w:sz w:val="18"/>
      </w:rPr>
      <w:t xml:space="preserve">– l’exemple de l’action sociale </w:t>
    </w:r>
    <w:r w:rsidR="004E772F" w:rsidRPr="004E772F">
      <w:rPr>
        <w:rFonts w:eastAsia="Times New Roman"/>
        <w:sz w:val="18"/>
      </w:rPr>
      <w:br/>
    </w:r>
    <w:r w:rsidR="00023FA9">
      <w:rPr>
        <w:rFonts w:eastAsia="Times New Roman"/>
        <w:sz w:val="18"/>
      </w:rPr>
      <w:t>D</w:t>
    </w:r>
    <w:r w:rsidR="004E772F" w:rsidRPr="004E772F">
      <w:rPr>
        <w:rFonts w:eastAsia="Times New Roman"/>
        <w:sz w:val="18"/>
      </w:rPr>
      <w:t xml:space="preserve">ocument de travail - version </w:t>
    </w:r>
    <w:r w:rsidR="004E5E58">
      <w:rPr>
        <w:rFonts w:eastAsia="Times New Roman"/>
        <w:sz w:val="18"/>
      </w:rPr>
      <w:t>du 17 septembre</w:t>
    </w:r>
    <w:r w:rsidR="004E772F" w:rsidRPr="004E772F">
      <w:rPr>
        <w:rFonts w:eastAsia="Times New Roman"/>
        <w:sz w:val="18"/>
      </w:rPr>
      <w:t xml:space="preserve"> 2018.</w:t>
    </w:r>
    <w:r w:rsidR="004E772F" w:rsidRPr="004E772F">
      <w:rPr>
        <w:sz w:val="16"/>
      </w:rPr>
      <w:tab/>
    </w:r>
    <w:r w:rsidR="004E772F" w:rsidRPr="004E772F">
      <w:rPr>
        <w:sz w:val="16"/>
      </w:rPr>
      <w:fldChar w:fldCharType="begin"/>
    </w:r>
    <w:r w:rsidR="004E772F" w:rsidRPr="004E772F">
      <w:rPr>
        <w:sz w:val="16"/>
      </w:rPr>
      <w:instrText>PAGE   \* MERGEFORMAT</w:instrText>
    </w:r>
    <w:r w:rsidR="004E772F" w:rsidRPr="004E772F">
      <w:rPr>
        <w:sz w:val="16"/>
      </w:rPr>
      <w:fldChar w:fldCharType="separate"/>
    </w:r>
    <w:r w:rsidR="00561074">
      <w:rPr>
        <w:noProof/>
        <w:sz w:val="16"/>
      </w:rPr>
      <w:t>26</w:t>
    </w:r>
    <w:r w:rsidR="004E772F" w:rsidRPr="004E772F">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772F" w:rsidRPr="00561074" w:rsidRDefault="004E772F" w:rsidP="004E772F">
    <w:pPr>
      <w:tabs>
        <w:tab w:val="right" w:pos="9072"/>
      </w:tabs>
      <w:rPr>
        <w:rFonts w:eastAsia="Times New Roman" w:cs="Arial"/>
        <w:sz w:val="18"/>
        <w:szCs w:val="18"/>
      </w:rPr>
    </w:pPr>
    <w:r w:rsidRPr="0041171F">
      <w:rPr>
        <w:rFonts w:eastAsia="Times New Roman" w:cs="Arial"/>
        <w:sz w:val="18"/>
        <w:szCs w:val="18"/>
      </w:rPr>
      <w:t xml:space="preserve">Andass et IGTD – Pour une action publique sobre – l’exemple de l’action sociale </w:t>
    </w:r>
    <w:r w:rsidRPr="0041171F">
      <w:rPr>
        <w:rFonts w:eastAsia="Times New Roman" w:cs="Arial"/>
        <w:sz w:val="18"/>
        <w:szCs w:val="18"/>
      </w:rPr>
      <w:br/>
    </w:r>
    <w:r w:rsidR="00023FA9" w:rsidRPr="0041171F">
      <w:rPr>
        <w:rFonts w:eastAsia="Times New Roman" w:cs="Arial"/>
        <w:sz w:val="18"/>
        <w:szCs w:val="18"/>
      </w:rPr>
      <w:t>D</w:t>
    </w:r>
    <w:r w:rsidRPr="00561074">
      <w:rPr>
        <w:rFonts w:eastAsia="Times New Roman" w:cs="Arial"/>
        <w:sz w:val="18"/>
        <w:szCs w:val="18"/>
      </w:rPr>
      <w:t xml:space="preserve">ocument de travail - version </w:t>
    </w:r>
    <w:r w:rsidR="004E5E58" w:rsidRPr="00561074">
      <w:rPr>
        <w:rFonts w:eastAsia="Times New Roman" w:cs="Arial"/>
        <w:sz w:val="18"/>
        <w:szCs w:val="18"/>
      </w:rPr>
      <w:t>17 septembre</w:t>
    </w:r>
    <w:r w:rsidRPr="00561074">
      <w:rPr>
        <w:rFonts w:eastAsia="Times New Roman" w:cs="Arial"/>
        <w:sz w:val="18"/>
        <w:szCs w:val="18"/>
      </w:rPr>
      <w:t xml:space="preserve"> 2018.</w:t>
    </w:r>
    <w:r w:rsidRPr="00561074">
      <w:rPr>
        <w:rFonts w:cs="Arial"/>
        <w:sz w:val="18"/>
        <w:szCs w:val="18"/>
      </w:rPr>
      <w:tab/>
    </w:r>
    <w:r w:rsidRPr="00561074">
      <w:rPr>
        <w:rFonts w:cs="Arial"/>
        <w:sz w:val="18"/>
        <w:szCs w:val="18"/>
      </w:rPr>
      <w:fldChar w:fldCharType="begin"/>
    </w:r>
    <w:r w:rsidRPr="00561074">
      <w:rPr>
        <w:rFonts w:cs="Arial"/>
        <w:sz w:val="18"/>
        <w:szCs w:val="18"/>
      </w:rPr>
      <w:instrText>PAGE   \* MERGEFORMAT</w:instrText>
    </w:r>
    <w:r w:rsidRPr="00561074">
      <w:rPr>
        <w:rFonts w:cs="Arial"/>
        <w:sz w:val="18"/>
        <w:szCs w:val="18"/>
      </w:rPr>
      <w:fldChar w:fldCharType="separate"/>
    </w:r>
    <w:r w:rsidR="00561074">
      <w:rPr>
        <w:rFonts w:cs="Arial"/>
        <w:noProof/>
        <w:sz w:val="18"/>
        <w:szCs w:val="18"/>
      </w:rPr>
      <w:t>1</w:t>
    </w:r>
    <w:r w:rsidRPr="00561074">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D31E1" w:rsidRDefault="004D31E1" w:rsidP="005A01EF">
      <w:pPr>
        <w:spacing w:after="0" w:line="240" w:lineRule="auto"/>
      </w:pPr>
      <w:r>
        <w:separator/>
      </w:r>
    </w:p>
  </w:footnote>
  <w:footnote w:type="continuationSeparator" w:id="0">
    <w:p w:rsidR="004D31E1" w:rsidRDefault="004D31E1" w:rsidP="005A01EF">
      <w:pPr>
        <w:spacing w:after="0" w:line="240" w:lineRule="auto"/>
      </w:pPr>
      <w:r>
        <w:continuationSeparator/>
      </w:r>
    </w:p>
  </w:footnote>
  <w:footnote w:id="1">
    <w:p w:rsidR="00534DB9" w:rsidRDefault="00534DB9">
      <w:pPr>
        <w:pStyle w:val="Notedebasdepage"/>
      </w:pPr>
      <w:r>
        <w:rPr>
          <w:rStyle w:val="Appelnotedebasdep"/>
        </w:rPr>
        <w:footnoteRef/>
      </w:r>
      <w:r>
        <w:t xml:space="preserve"> Selon un sondage IFOP d’octobre 2015 sur la fiscalité, 82% des personnes interrogées considèrent que le niveau des impôts dont ils s’acquittent exerce un impact sur leur consommation et, par voie de conséquence, sur l’emploi.</w:t>
      </w:r>
    </w:p>
  </w:footnote>
  <w:footnote w:id="2">
    <w:p w:rsidR="00AD7447" w:rsidRDefault="00AD7447" w:rsidP="00AD7447">
      <w:pPr>
        <w:pStyle w:val="Notedebasdepage"/>
      </w:pPr>
      <w:r>
        <w:rPr>
          <w:rStyle w:val="Appelnotedebasdep"/>
        </w:rPr>
        <w:footnoteRef/>
      </w:r>
      <w:r>
        <w:t xml:space="preserve"> </w:t>
      </w:r>
      <w:r w:rsidRPr="00570033">
        <w:t>IGTD 2017 et</w:t>
      </w:r>
      <w:r w:rsidRPr="00570033">
        <w:rPr>
          <w:i/>
        </w:rPr>
        <w:t xml:space="preserve"> suiv</w:t>
      </w:r>
      <w:r w:rsidRPr="00570033">
        <w:t>. travaux conduits par le département R&amp;D de l’IGTD</w:t>
      </w:r>
    </w:p>
  </w:footnote>
  <w:footnote w:id="3">
    <w:p w:rsidR="00AD7447" w:rsidRPr="00585B76" w:rsidRDefault="00AD7447" w:rsidP="00AD7447">
      <w:pPr>
        <w:jc w:val="both"/>
        <w:rPr>
          <w:sz w:val="20"/>
        </w:rPr>
      </w:pPr>
      <w:r>
        <w:rPr>
          <w:rStyle w:val="Appelnotedebasdep"/>
        </w:rPr>
        <w:footnoteRef/>
      </w:r>
      <w:r>
        <w:t xml:space="preserve"> </w:t>
      </w:r>
      <w:r w:rsidRPr="00585B76">
        <w:rPr>
          <w:sz w:val="20"/>
        </w:rPr>
        <w:t>Dans cet esprit, à travers l’ouvrage « vers une sobriété heureuse »</w:t>
      </w:r>
      <w:r w:rsidRPr="00585B76">
        <w:rPr>
          <w:rStyle w:val="Appelnotedebasdep"/>
          <w:sz w:val="20"/>
        </w:rPr>
        <w:footnoteRef/>
      </w:r>
      <w:r w:rsidRPr="00585B76">
        <w:rPr>
          <w:sz w:val="20"/>
        </w:rPr>
        <w:t xml:space="preserve">, Pierre </w:t>
      </w:r>
      <w:proofErr w:type="spellStart"/>
      <w:r w:rsidRPr="00585B76">
        <w:rPr>
          <w:sz w:val="20"/>
        </w:rPr>
        <w:t>Rabhi</w:t>
      </w:r>
      <w:proofErr w:type="spellEnd"/>
      <w:r w:rsidRPr="00585B76">
        <w:rPr>
          <w:sz w:val="20"/>
        </w:rPr>
        <w:t xml:space="preserve"> a initié un mouvement représenté par l’association Les Colibris et dont la feuille de route consista en 50 « grandes directions à 50 ans » pour que la politique soit guidée par les préoccupations de long terme de la société civile. Il faut noter que les maîtres mots de cette feuille de route furent : décentralisation et sobriété ! </w:t>
      </w:r>
    </w:p>
  </w:footnote>
  <w:footnote w:id="4">
    <w:p w:rsidR="00AD7447" w:rsidRPr="00B65555" w:rsidRDefault="00AD7447" w:rsidP="00AD7447">
      <w:pPr>
        <w:rPr>
          <w:rFonts w:ascii="Times" w:hAnsi="Times"/>
          <w:sz w:val="20"/>
          <w:szCs w:val="20"/>
          <w:lang w:eastAsia="fr-FR"/>
        </w:rPr>
      </w:pPr>
      <w:r>
        <w:rPr>
          <w:rStyle w:val="Appelnotedebasdep"/>
        </w:rPr>
        <w:footnoteRef/>
      </w:r>
      <w:r>
        <w:t xml:space="preserve"> </w:t>
      </w:r>
      <w:r w:rsidRPr="00B65555">
        <w:rPr>
          <w:sz w:val="20"/>
        </w:rPr>
        <w:t xml:space="preserve">Le prix </w:t>
      </w:r>
      <w:proofErr w:type="spellStart"/>
      <w:r w:rsidRPr="00B65555">
        <w:rPr>
          <w:sz w:val="20"/>
        </w:rPr>
        <w:t>Pritzker</w:t>
      </w:r>
      <w:proofErr w:type="spellEnd"/>
      <w:r w:rsidRPr="00B65555">
        <w:rPr>
          <w:sz w:val="20"/>
        </w:rPr>
        <w:t xml:space="preserve"> d'architecture (en anglais) est un prix d’architecture annuel décerné par un jury indépendant depuis 1979. Il est considéré comme le « prix Nobel d’architecture »</w:t>
      </w:r>
    </w:p>
  </w:footnote>
  <w:footnote w:id="5">
    <w:p w:rsidR="00415776" w:rsidRDefault="00415776">
      <w:pPr>
        <w:pStyle w:val="Notedebasdepage"/>
      </w:pPr>
      <w:r>
        <w:rPr>
          <w:rStyle w:val="Appelnotedebasdep"/>
        </w:rPr>
        <w:footnoteRef/>
      </w:r>
      <w:r>
        <w:t xml:space="preserve"> </w:t>
      </w:r>
      <w:hyperlink r:id="rId1" w:history="1">
        <w:r w:rsidRPr="00DC1E23">
          <w:rPr>
            <w:rStyle w:val="Lienhypertexte"/>
          </w:rPr>
          <w:t>https://www.legifrance.gouv.fr/eli/decret/2017/12/29/SSAZ1731677D/jo/texte</w:t>
        </w:r>
      </w:hyperlink>
    </w:p>
    <w:p w:rsidR="00415776" w:rsidRDefault="00415776">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4"/>
      <w:gridCol w:w="4395"/>
    </w:tblGrid>
    <w:tr w:rsidR="004037FF" w:rsidTr="001E5153">
      <w:tc>
        <w:tcPr>
          <w:tcW w:w="4394" w:type="dxa"/>
        </w:tcPr>
        <w:p w:rsidR="004037FF" w:rsidRPr="004037FF" w:rsidRDefault="004037FF" w:rsidP="00731125">
          <w:pPr>
            <w:pStyle w:val="En-tte"/>
            <w:tabs>
              <w:tab w:val="clear" w:pos="4536"/>
              <w:tab w:val="clear" w:pos="9072"/>
            </w:tabs>
            <w:ind w:left="-108" w:right="-108"/>
            <w:jc w:val="center"/>
          </w:pPr>
          <w:r w:rsidRPr="004037FF">
            <w:rPr>
              <w:noProof/>
              <w:lang w:eastAsia="fr-FR"/>
            </w:rPr>
            <w:drawing>
              <wp:inline distT="0" distB="0" distL="0" distR="0" wp14:anchorId="47AFFE76" wp14:editId="45C1D526">
                <wp:extent cx="1327999" cy="720000"/>
                <wp:effectExtent l="0" t="0" r="5715" b="4445"/>
                <wp:docPr id="4" name="Image 4" descr="logo andass 2018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andass 2018v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27999" cy="720000"/>
                        </a:xfrm>
                        <a:prstGeom prst="rect">
                          <a:avLst/>
                        </a:prstGeom>
                        <a:noFill/>
                        <a:ln>
                          <a:noFill/>
                        </a:ln>
                      </pic:spPr>
                    </pic:pic>
                  </a:graphicData>
                </a:graphic>
              </wp:inline>
            </w:drawing>
          </w:r>
        </w:p>
      </w:tc>
      <w:tc>
        <w:tcPr>
          <w:tcW w:w="4395" w:type="dxa"/>
        </w:tcPr>
        <w:p w:rsidR="004037FF" w:rsidRDefault="004037FF" w:rsidP="00731125">
          <w:pPr>
            <w:pStyle w:val="En-tte"/>
            <w:tabs>
              <w:tab w:val="clear" w:pos="4536"/>
              <w:tab w:val="clear" w:pos="9072"/>
            </w:tabs>
            <w:ind w:left="34"/>
            <w:jc w:val="center"/>
          </w:pPr>
          <w:r w:rsidRPr="004037FF">
            <w:rPr>
              <w:noProof/>
              <w:lang w:eastAsia="fr-FR"/>
            </w:rPr>
            <w:drawing>
              <wp:inline distT="0" distB="0" distL="0" distR="0" wp14:anchorId="381AFC4E" wp14:editId="7E4E0C95">
                <wp:extent cx="2166210" cy="720000"/>
                <wp:effectExtent l="0" t="0" r="5715"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
                          <a:extLst>
                            <a:ext uri="{28A0092B-C50C-407E-A947-70E740481C1C}">
                              <a14:useLocalDpi xmlns:a14="http://schemas.microsoft.com/office/drawing/2010/main" val="0"/>
                            </a:ext>
                          </a:extLst>
                        </a:blip>
                        <a:stretch>
                          <a:fillRect/>
                        </a:stretch>
                      </pic:blipFill>
                      <pic:spPr>
                        <a:xfrm>
                          <a:off x="0" y="0"/>
                          <a:ext cx="2166210" cy="720000"/>
                        </a:xfrm>
                        <a:prstGeom prst="rect">
                          <a:avLst/>
                        </a:prstGeom>
                      </pic:spPr>
                    </pic:pic>
                  </a:graphicData>
                </a:graphic>
              </wp:inline>
            </w:drawing>
          </w:r>
        </w:p>
      </w:tc>
    </w:tr>
  </w:tbl>
  <w:p w:rsidR="00415776" w:rsidRPr="004037FF" w:rsidRDefault="00415776" w:rsidP="004037FF">
    <w:pPr>
      <w:pStyle w:val="En-tte"/>
      <w:tabs>
        <w:tab w:val="clear" w:pos="4536"/>
        <w:tab w:val="clear" w:pos="9072"/>
        <w:tab w:val="left" w:pos="4253"/>
      </w:tabs>
      <w:ind w:right="-567"/>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E4951"/>
    <w:multiLevelType w:val="hybridMultilevel"/>
    <w:tmpl w:val="D7A8E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A76441"/>
    <w:multiLevelType w:val="hybridMultilevel"/>
    <w:tmpl w:val="20301F28"/>
    <w:lvl w:ilvl="0" w:tplc="D47C416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F32285"/>
    <w:multiLevelType w:val="hybridMultilevel"/>
    <w:tmpl w:val="DEBC91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8A613A9"/>
    <w:multiLevelType w:val="hybridMultilevel"/>
    <w:tmpl w:val="C408DF94"/>
    <w:lvl w:ilvl="0" w:tplc="F984E3A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FA01FA"/>
    <w:multiLevelType w:val="hybridMultilevel"/>
    <w:tmpl w:val="3856A4B2"/>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AC5478A"/>
    <w:multiLevelType w:val="hybridMultilevel"/>
    <w:tmpl w:val="664A8702"/>
    <w:lvl w:ilvl="0" w:tplc="FA8A2ED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555960"/>
    <w:multiLevelType w:val="hybridMultilevel"/>
    <w:tmpl w:val="F274FA8C"/>
    <w:lvl w:ilvl="0" w:tplc="4F640AF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4417D5"/>
    <w:multiLevelType w:val="hybridMultilevel"/>
    <w:tmpl w:val="12A82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D115D9"/>
    <w:multiLevelType w:val="hybridMultilevel"/>
    <w:tmpl w:val="8D1CFC26"/>
    <w:lvl w:ilvl="0" w:tplc="F984E3A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0A330B"/>
    <w:multiLevelType w:val="hybridMultilevel"/>
    <w:tmpl w:val="252A1CDC"/>
    <w:lvl w:ilvl="0" w:tplc="9C52956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4851EB"/>
    <w:multiLevelType w:val="hybridMultilevel"/>
    <w:tmpl w:val="EEFCE030"/>
    <w:lvl w:ilvl="0" w:tplc="03D4436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8D75D5B"/>
    <w:multiLevelType w:val="hybridMultilevel"/>
    <w:tmpl w:val="A6581926"/>
    <w:lvl w:ilvl="0" w:tplc="BEBE08B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0F18FA"/>
    <w:multiLevelType w:val="hybridMultilevel"/>
    <w:tmpl w:val="0A5CE69C"/>
    <w:lvl w:ilvl="0" w:tplc="4FC8138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50440A"/>
    <w:multiLevelType w:val="hybridMultilevel"/>
    <w:tmpl w:val="4EC69608"/>
    <w:lvl w:ilvl="0" w:tplc="18C6E10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1D969CC"/>
    <w:multiLevelType w:val="hybridMultilevel"/>
    <w:tmpl w:val="FFC012B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7A9E428A"/>
    <w:multiLevelType w:val="hybridMultilevel"/>
    <w:tmpl w:val="BA7CD41C"/>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1"/>
  </w:num>
  <w:num w:numId="4">
    <w:abstractNumId w:val="12"/>
  </w:num>
  <w:num w:numId="5">
    <w:abstractNumId w:val="13"/>
  </w:num>
  <w:num w:numId="6">
    <w:abstractNumId w:val="4"/>
  </w:num>
  <w:num w:numId="7">
    <w:abstractNumId w:val="10"/>
  </w:num>
  <w:num w:numId="8">
    <w:abstractNumId w:val="15"/>
  </w:num>
  <w:num w:numId="9">
    <w:abstractNumId w:val="11"/>
  </w:num>
  <w:num w:numId="10">
    <w:abstractNumId w:val="5"/>
  </w:num>
  <w:num w:numId="11">
    <w:abstractNumId w:val="7"/>
  </w:num>
  <w:num w:numId="12">
    <w:abstractNumId w:val="6"/>
  </w:num>
  <w:num w:numId="13">
    <w:abstractNumId w:val="14"/>
  </w:num>
  <w:num w:numId="14">
    <w:abstractNumId w:val="0"/>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mirrorMargin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1EF"/>
    <w:rsid w:val="00003949"/>
    <w:rsid w:val="0001456F"/>
    <w:rsid w:val="00015306"/>
    <w:rsid w:val="000160B6"/>
    <w:rsid w:val="00023FA9"/>
    <w:rsid w:val="00030995"/>
    <w:rsid w:val="00031B48"/>
    <w:rsid w:val="00034700"/>
    <w:rsid w:val="00046B62"/>
    <w:rsid w:val="00057802"/>
    <w:rsid w:val="00057B90"/>
    <w:rsid w:val="0006114D"/>
    <w:rsid w:val="000661A7"/>
    <w:rsid w:val="00084E72"/>
    <w:rsid w:val="0009349E"/>
    <w:rsid w:val="000B326C"/>
    <w:rsid w:val="000B71C1"/>
    <w:rsid w:val="000C30F5"/>
    <w:rsid w:val="000D5273"/>
    <w:rsid w:val="000E155C"/>
    <w:rsid w:val="000F2F53"/>
    <w:rsid w:val="000F394E"/>
    <w:rsid w:val="00103052"/>
    <w:rsid w:val="0010356F"/>
    <w:rsid w:val="00113C0E"/>
    <w:rsid w:val="00120962"/>
    <w:rsid w:val="00130A87"/>
    <w:rsid w:val="0013241E"/>
    <w:rsid w:val="00137D37"/>
    <w:rsid w:val="001464BB"/>
    <w:rsid w:val="0015072C"/>
    <w:rsid w:val="00153876"/>
    <w:rsid w:val="00170583"/>
    <w:rsid w:val="00174641"/>
    <w:rsid w:val="00180DE8"/>
    <w:rsid w:val="00183A89"/>
    <w:rsid w:val="001849D1"/>
    <w:rsid w:val="00190F27"/>
    <w:rsid w:val="001950F1"/>
    <w:rsid w:val="00195CC3"/>
    <w:rsid w:val="00197E02"/>
    <w:rsid w:val="001A4832"/>
    <w:rsid w:val="001A6FB8"/>
    <w:rsid w:val="001B461E"/>
    <w:rsid w:val="001C0798"/>
    <w:rsid w:val="001E5153"/>
    <w:rsid w:val="002042DF"/>
    <w:rsid w:val="00205B0A"/>
    <w:rsid w:val="0021686D"/>
    <w:rsid w:val="00216E47"/>
    <w:rsid w:val="00227B1D"/>
    <w:rsid w:val="00245365"/>
    <w:rsid w:val="002564FC"/>
    <w:rsid w:val="0026182E"/>
    <w:rsid w:val="0026550B"/>
    <w:rsid w:val="00270106"/>
    <w:rsid w:val="00277F04"/>
    <w:rsid w:val="00295AAE"/>
    <w:rsid w:val="002A046D"/>
    <w:rsid w:val="002A10B3"/>
    <w:rsid w:val="002A735B"/>
    <w:rsid w:val="002B1FDC"/>
    <w:rsid w:val="002B6561"/>
    <w:rsid w:val="002E202C"/>
    <w:rsid w:val="002E4247"/>
    <w:rsid w:val="002E79B6"/>
    <w:rsid w:val="002F0BF4"/>
    <w:rsid w:val="002F6BEF"/>
    <w:rsid w:val="00323671"/>
    <w:rsid w:val="00326F20"/>
    <w:rsid w:val="00347365"/>
    <w:rsid w:val="00357364"/>
    <w:rsid w:val="0037614A"/>
    <w:rsid w:val="003808C7"/>
    <w:rsid w:val="00380E2E"/>
    <w:rsid w:val="003A6D67"/>
    <w:rsid w:val="003B1407"/>
    <w:rsid w:val="003C51BA"/>
    <w:rsid w:val="003F637C"/>
    <w:rsid w:val="004037FF"/>
    <w:rsid w:val="0040381C"/>
    <w:rsid w:val="0041171F"/>
    <w:rsid w:val="004156E7"/>
    <w:rsid w:val="00415776"/>
    <w:rsid w:val="00427745"/>
    <w:rsid w:val="004314B2"/>
    <w:rsid w:val="00432955"/>
    <w:rsid w:val="00472385"/>
    <w:rsid w:val="004812C4"/>
    <w:rsid w:val="00483888"/>
    <w:rsid w:val="00487748"/>
    <w:rsid w:val="00493C57"/>
    <w:rsid w:val="004954B8"/>
    <w:rsid w:val="004A0A13"/>
    <w:rsid w:val="004A7FAB"/>
    <w:rsid w:val="004B2DBD"/>
    <w:rsid w:val="004D31E1"/>
    <w:rsid w:val="004E5E58"/>
    <w:rsid w:val="004E772F"/>
    <w:rsid w:val="0050620A"/>
    <w:rsid w:val="00507DBF"/>
    <w:rsid w:val="00507FBC"/>
    <w:rsid w:val="00512A20"/>
    <w:rsid w:val="005148B8"/>
    <w:rsid w:val="00522AC3"/>
    <w:rsid w:val="00534DB9"/>
    <w:rsid w:val="00546951"/>
    <w:rsid w:val="0055021E"/>
    <w:rsid w:val="00551354"/>
    <w:rsid w:val="0055191B"/>
    <w:rsid w:val="0055648B"/>
    <w:rsid w:val="00561074"/>
    <w:rsid w:val="00563C11"/>
    <w:rsid w:val="005727EB"/>
    <w:rsid w:val="005813AC"/>
    <w:rsid w:val="005827A7"/>
    <w:rsid w:val="005838FA"/>
    <w:rsid w:val="00594114"/>
    <w:rsid w:val="005A01EF"/>
    <w:rsid w:val="005A1167"/>
    <w:rsid w:val="005A1589"/>
    <w:rsid w:val="005A4FF6"/>
    <w:rsid w:val="005A5208"/>
    <w:rsid w:val="005A7AA2"/>
    <w:rsid w:val="005B3253"/>
    <w:rsid w:val="005C5372"/>
    <w:rsid w:val="005D2FAC"/>
    <w:rsid w:val="005D43B8"/>
    <w:rsid w:val="005E1845"/>
    <w:rsid w:val="005E2060"/>
    <w:rsid w:val="005E7E16"/>
    <w:rsid w:val="005F07FE"/>
    <w:rsid w:val="00614DCB"/>
    <w:rsid w:val="00615793"/>
    <w:rsid w:val="0062294C"/>
    <w:rsid w:val="006318E6"/>
    <w:rsid w:val="00643167"/>
    <w:rsid w:val="00643792"/>
    <w:rsid w:val="006455B4"/>
    <w:rsid w:val="00647352"/>
    <w:rsid w:val="006555D5"/>
    <w:rsid w:val="00677BBB"/>
    <w:rsid w:val="006816A9"/>
    <w:rsid w:val="006826CB"/>
    <w:rsid w:val="006A17FD"/>
    <w:rsid w:val="006A4C5C"/>
    <w:rsid w:val="006C1C8A"/>
    <w:rsid w:val="006D0305"/>
    <w:rsid w:val="006D1715"/>
    <w:rsid w:val="0071249C"/>
    <w:rsid w:val="007125A7"/>
    <w:rsid w:val="00731125"/>
    <w:rsid w:val="007326E2"/>
    <w:rsid w:val="00733F4B"/>
    <w:rsid w:val="00743EAE"/>
    <w:rsid w:val="00753B5D"/>
    <w:rsid w:val="00757702"/>
    <w:rsid w:val="00760E86"/>
    <w:rsid w:val="00765EC6"/>
    <w:rsid w:val="007816CC"/>
    <w:rsid w:val="00781F35"/>
    <w:rsid w:val="00793187"/>
    <w:rsid w:val="00794918"/>
    <w:rsid w:val="007953E0"/>
    <w:rsid w:val="007A1846"/>
    <w:rsid w:val="007A6AEC"/>
    <w:rsid w:val="007B3C24"/>
    <w:rsid w:val="007B50A1"/>
    <w:rsid w:val="007B7B51"/>
    <w:rsid w:val="007F07E7"/>
    <w:rsid w:val="007F1017"/>
    <w:rsid w:val="00825BD8"/>
    <w:rsid w:val="00826263"/>
    <w:rsid w:val="00831C0D"/>
    <w:rsid w:val="008342D0"/>
    <w:rsid w:val="0083600D"/>
    <w:rsid w:val="00865412"/>
    <w:rsid w:val="0086597F"/>
    <w:rsid w:val="00875C97"/>
    <w:rsid w:val="00883EC1"/>
    <w:rsid w:val="008909FD"/>
    <w:rsid w:val="00894BAB"/>
    <w:rsid w:val="00896F17"/>
    <w:rsid w:val="008A6C20"/>
    <w:rsid w:val="008B2B22"/>
    <w:rsid w:val="008B3340"/>
    <w:rsid w:val="008B5795"/>
    <w:rsid w:val="008C4029"/>
    <w:rsid w:val="008C4A75"/>
    <w:rsid w:val="008C7F45"/>
    <w:rsid w:val="008D0912"/>
    <w:rsid w:val="008E0E6A"/>
    <w:rsid w:val="008E77AD"/>
    <w:rsid w:val="008F25AA"/>
    <w:rsid w:val="008F389B"/>
    <w:rsid w:val="00904B96"/>
    <w:rsid w:val="00927548"/>
    <w:rsid w:val="00931AE7"/>
    <w:rsid w:val="00943410"/>
    <w:rsid w:val="0094703A"/>
    <w:rsid w:val="0095427A"/>
    <w:rsid w:val="0099093C"/>
    <w:rsid w:val="009A06C4"/>
    <w:rsid w:val="009A29EA"/>
    <w:rsid w:val="009A2DC4"/>
    <w:rsid w:val="009B0AED"/>
    <w:rsid w:val="009C25C7"/>
    <w:rsid w:val="009D43D0"/>
    <w:rsid w:val="009E294B"/>
    <w:rsid w:val="009E2CE2"/>
    <w:rsid w:val="009E3ABA"/>
    <w:rsid w:val="009E74F2"/>
    <w:rsid w:val="009F3290"/>
    <w:rsid w:val="009F52AB"/>
    <w:rsid w:val="00A008AF"/>
    <w:rsid w:val="00A0212B"/>
    <w:rsid w:val="00A110C4"/>
    <w:rsid w:val="00A160E4"/>
    <w:rsid w:val="00A1622C"/>
    <w:rsid w:val="00A272C1"/>
    <w:rsid w:val="00A3346F"/>
    <w:rsid w:val="00A46E8F"/>
    <w:rsid w:val="00A723AB"/>
    <w:rsid w:val="00A84B02"/>
    <w:rsid w:val="00A91C08"/>
    <w:rsid w:val="00A9540D"/>
    <w:rsid w:val="00A97784"/>
    <w:rsid w:val="00AA0695"/>
    <w:rsid w:val="00AB4EC0"/>
    <w:rsid w:val="00AB4F7E"/>
    <w:rsid w:val="00AB64CA"/>
    <w:rsid w:val="00AC4BFE"/>
    <w:rsid w:val="00AC612F"/>
    <w:rsid w:val="00AC726D"/>
    <w:rsid w:val="00AD2BDC"/>
    <w:rsid w:val="00AD7447"/>
    <w:rsid w:val="00AD7CD0"/>
    <w:rsid w:val="00AE26E4"/>
    <w:rsid w:val="00AF18F3"/>
    <w:rsid w:val="00B1770B"/>
    <w:rsid w:val="00B22C85"/>
    <w:rsid w:val="00B3615E"/>
    <w:rsid w:val="00B36468"/>
    <w:rsid w:val="00B60A8B"/>
    <w:rsid w:val="00B614E0"/>
    <w:rsid w:val="00B705D4"/>
    <w:rsid w:val="00B71F01"/>
    <w:rsid w:val="00B74702"/>
    <w:rsid w:val="00B80E97"/>
    <w:rsid w:val="00B8269A"/>
    <w:rsid w:val="00B95127"/>
    <w:rsid w:val="00BA597C"/>
    <w:rsid w:val="00BB07A2"/>
    <w:rsid w:val="00BB4BEE"/>
    <w:rsid w:val="00BB78DF"/>
    <w:rsid w:val="00BD5C9F"/>
    <w:rsid w:val="00BE5C5B"/>
    <w:rsid w:val="00BF3A59"/>
    <w:rsid w:val="00C129E9"/>
    <w:rsid w:val="00C14DBA"/>
    <w:rsid w:val="00C22D91"/>
    <w:rsid w:val="00C35FD6"/>
    <w:rsid w:val="00C46608"/>
    <w:rsid w:val="00C4672F"/>
    <w:rsid w:val="00C46D90"/>
    <w:rsid w:val="00C65FA6"/>
    <w:rsid w:val="00C843C8"/>
    <w:rsid w:val="00C957CA"/>
    <w:rsid w:val="00C963AF"/>
    <w:rsid w:val="00C975AC"/>
    <w:rsid w:val="00CA63F4"/>
    <w:rsid w:val="00CC5E64"/>
    <w:rsid w:val="00CC7E61"/>
    <w:rsid w:val="00CD72E9"/>
    <w:rsid w:val="00CE4621"/>
    <w:rsid w:val="00CF16B0"/>
    <w:rsid w:val="00CF62F9"/>
    <w:rsid w:val="00D05B53"/>
    <w:rsid w:val="00D07395"/>
    <w:rsid w:val="00D26086"/>
    <w:rsid w:val="00D26C8D"/>
    <w:rsid w:val="00D301C1"/>
    <w:rsid w:val="00D30A0E"/>
    <w:rsid w:val="00D31D72"/>
    <w:rsid w:val="00D327BF"/>
    <w:rsid w:val="00D3391B"/>
    <w:rsid w:val="00D46C17"/>
    <w:rsid w:val="00D61E38"/>
    <w:rsid w:val="00D71FDC"/>
    <w:rsid w:val="00D803AE"/>
    <w:rsid w:val="00D817E9"/>
    <w:rsid w:val="00D846BD"/>
    <w:rsid w:val="00D87EB2"/>
    <w:rsid w:val="00D913DD"/>
    <w:rsid w:val="00D93DDC"/>
    <w:rsid w:val="00DC1561"/>
    <w:rsid w:val="00DE22E4"/>
    <w:rsid w:val="00DE2AC7"/>
    <w:rsid w:val="00E11ED0"/>
    <w:rsid w:val="00E30C11"/>
    <w:rsid w:val="00E47D74"/>
    <w:rsid w:val="00E60C03"/>
    <w:rsid w:val="00E7493D"/>
    <w:rsid w:val="00E77CBC"/>
    <w:rsid w:val="00E82368"/>
    <w:rsid w:val="00E825FE"/>
    <w:rsid w:val="00E82CAA"/>
    <w:rsid w:val="00E8779B"/>
    <w:rsid w:val="00E95148"/>
    <w:rsid w:val="00E97A50"/>
    <w:rsid w:val="00EB4E40"/>
    <w:rsid w:val="00EB698C"/>
    <w:rsid w:val="00ED252D"/>
    <w:rsid w:val="00EE716A"/>
    <w:rsid w:val="00F127EF"/>
    <w:rsid w:val="00F171B2"/>
    <w:rsid w:val="00F2377D"/>
    <w:rsid w:val="00F25094"/>
    <w:rsid w:val="00F42529"/>
    <w:rsid w:val="00F53012"/>
    <w:rsid w:val="00F60E52"/>
    <w:rsid w:val="00F61F56"/>
    <w:rsid w:val="00F639AD"/>
    <w:rsid w:val="00F70ADA"/>
    <w:rsid w:val="00F70DB2"/>
    <w:rsid w:val="00F77050"/>
    <w:rsid w:val="00F77EF7"/>
    <w:rsid w:val="00F93AEE"/>
    <w:rsid w:val="00F94B6B"/>
    <w:rsid w:val="00FB7464"/>
    <w:rsid w:val="00FD188C"/>
    <w:rsid w:val="00FD1F0D"/>
    <w:rsid w:val="00FD2419"/>
    <w:rsid w:val="00FD4417"/>
    <w:rsid w:val="00FF4C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BFF422-F5A1-C440-A792-AD2523FD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30C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A01EF"/>
    <w:pPr>
      <w:tabs>
        <w:tab w:val="center" w:pos="4536"/>
        <w:tab w:val="right" w:pos="9072"/>
      </w:tabs>
      <w:spacing w:after="0" w:line="240" w:lineRule="auto"/>
    </w:pPr>
  </w:style>
  <w:style w:type="character" w:customStyle="1" w:styleId="En-tteCar">
    <w:name w:val="En-tête Car"/>
    <w:basedOn w:val="Policepardfaut"/>
    <w:link w:val="En-tte"/>
    <w:uiPriority w:val="99"/>
    <w:rsid w:val="005A01EF"/>
  </w:style>
  <w:style w:type="paragraph" w:styleId="Pieddepage">
    <w:name w:val="footer"/>
    <w:basedOn w:val="Normal"/>
    <w:link w:val="PieddepageCar"/>
    <w:uiPriority w:val="99"/>
    <w:unhideWhenUsed/>
    <w:rsid w:val="005A01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01EF"/>
  </w:style>
  <w:style w:type="paragraph" w:styleId="Paragraphedeliste">
    <w:name w:val="List Paragraph"/>
    <w:basedOn w:val="Normal"/>
    <w:uiPriority w:val="34"/>
    <w:qFormat/>
    <w:rsid w:val="0083600D"/>
    <w:pPr>
      <w:ind w:left="720"/>
      <w:contextualSpacing/>
    </w:pPr>
  </w:style>
  <w:style w:type="paragraph" w:styleId="Textedebulles">
    <w:name w:val="Balloon Text"/>
    <w:basedOn w:val="Normal"/>
    <w:link w:val="TextedebullesCar"/>
    <w:uiPriority w:val="99"/>
    <w:semiHidden/>
    <w:unhideWhenUsed/>
    <w:rsid w:val="00FD18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188C"/>
    <w:rPr>
      <w:rFonts w:ascii="Tahoma" w:hAnsi="Tahoma" w:cs="Tahoma"/>
      <w:sz w:val="16"/>
      <w:szCs w:val="16"/>
    </w:rPr>
  </w:style>
  <w:style w:type="character" w:styleId="Marquedecommentaire">
    <w:name w:val="annotation reference"/>
    <w:basedOn w:val="Policepardfaut"/>
    <w:uiPriority w:val="99"/>
    <w:semiHidden/>
    <w:unhideWhenUsed/>
    <w:rsid w:val="008B5795"/>
    <w:rPr>
      <w:sz w:val="16"/>
      <w:szCs w:val="16"/>
    </w:rPr>
  </w:style>
  <w:style w:type="paragraph" w:styleId="Commentaire">
    <w:name w:val="annotation text"/>
    <w:basedOn w:val="Normal"/>
    <w:link w:val="CommentaireCar"/>
    <w:uiPriority w:val="99"/>
    <w:semiHidden/>
    <w:unhideWhenUsed/>
    <w:rsid w:val="008B5795"/>
    <w:pPr>
      <w:spacing w:line="240" w:lineRule="auto"/>
    </w:pPr>
    <w:rPr>
      <w:sz w:val="20"/>
      <w:szCs w:val="20"/>
    </w:rPr>
  </w:style>
  <w:style w:type="character" w:customStyle="1" w:styleId="CommentaireCar">
    <w:name w:val="Commentaire Car"/>
    <w:basedOn w:val="Policepardfaut"/>
    <w:link w:val="Commentaire"/>
    <w:uiPriority w:val="99"/>
    <w:semiHidden/>
    <w:rsid w:val="008B5795"/>
    <w:rPr>
      <w:sz w:val="20"/>
      <w:szCs w:val="20"/>
    </w:rPr>
  </w:style>
  <w:style w:type="paragraph" w:styleId="Objetducommentaire">
    <w:name w:val="annotation subject"/>
    <w:basedOn w:val="Commentaire"/>
    <w:next w:val="Commentaire"/>
    <w:link w:val="ObjetducommentaireCar"/>
    <w:uiPriority w:val="99"/>
    <w:semiHidden/>
    <w:unhideWhenUsed/>
    <w:rsid w:val="008B5795"/>
    <w:rPr>
      <w:b/>
      <w:bCs/>
    </w:rPr>
  </w:style>
  <w:style w:type="character" w:customStyle="1" w:styleId="ObjetducommentaireCar">
    <w:name w:val="Objet du commentaire Car"/>
    <w:basedOn w:val="CommentaireCar"/>
    <w:link w:val="Objetducommentaire"/>
    <w:uiPriority w:val="99"/>
    <w:semiHidden/>
    <w:rsid w:val="008B5795"/>
    <w:rPr>
      <w:b/>
      <w:bCs/>
      <w:sz w:val="20"/>
      <w:szCs w:val="20"/>
    </w:rPr>
  </w:style>
  <w:style w:type="paragraph" w:styleId="NormalWeb">
    <w:name w:val="Normal (Web)"/>
    <w:basedOn w:val="Normal"/>
    <w:uiPriority w:val="99"/>
    <w:unhideWhenUsed/>
    <w:rsid w:val="00E11ED0"/>
    <w:pPr>
      <w:spacing w:after="150"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unhideWhenUsed/>
    <w:rsid w:val="001A6FB8"/>
    <w:pPr>
      <w:spacing w:after="0" w:line="240" w:lineRule="auto"/>
    </w:pPr>
    <w:rPr>
      <w:sz w:val="20"/>
      <w:szCs w:val="20"/>
    </w:rPr>
  </w:style>
  <w:style w:type="character" w:customStyle="1" w:styleId="NotedebasdepageCar">
    <w:name w:val="Note de bas de page Car"/>
    <w:basedOn w:val="Policepardfaut"/>
    <w:link w:val="Notedebasdepage"/>
    <w:uiPriority w:val="99"/>
    <w:rsid w:val="001A6FB8"/>
    <w:rPr>
      <w:sz w:val="20"/>
      <w:szCs w:val="20"/>
    </w:rPr>
  </w:style>
  <w:style w:type="character" w:styleId="Appelnotedebasdep">
    <w:name w:val="footnote reference"/>
    <w:basedOn w:val="Policepardfaut"/>
    <w:uiPriority w:val="99"/>
    <w:unhideWhenUsed/>
    <w:rsid w:val="001A6FB8"/>
    <w:rPr>
      <w:vertAlign w:val="superscript"/>
    </w:rPr>
  </w:style>
  <w:style w:type="character" w:styleId="Lienhypertexte">
    <w:name w:val="Hyperlink"/>
    <w:basedOn w:val="Policepardfaut"/>
    <w:uiPriority w:val="99"/>
    <w:unhideWhenUsed/>
    <w:rsid w:val="001A6FB8"/>
    <w:rPr>
      <w:color w:val="0563C1" w:themeColor="hyperlink"/>
      <w:u w:val="single"/>
    </w:rPr>
  </w:style>
  <w:style w:type="character" w:customStyle="1" w:styleId="Mention1">
    <w:name w:val="Mention1"/>
    <w:basedOn w:val="Policepardfaut"/>
    <w:uiPriority w:val="99"/>
    <w:semiHidden/>
    <w:unhideWhenUsed/>
    <w:rsid w:val="001A6FB8"/>
    <w:rPr>
      <w:color w:val="2B579A"/>
      <w:shd w:val="clear" w:color="auto" w:fill="E6E6E6"/>
    </w:rPr>
  </w:style>
  <w:style w:type="character" w:customStyle="1" w:styleId="Titre1Car">
    <w:name w:val="Titre 1 Car"/>
    <w:basedOn w:val="Policepardfaut"/>
    <w:link w:val="Titre1"/>
    <w:uiPriority w:val="9"/>
    <w:rsid w:val="00E30C11"/>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unhideWhenUsed/>
    <w:rsid w:val="00403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F70A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48778">
      <w:bodyDiv w:val="1"/>
      <w:marLeft w:val="0"/>
      <w:marRight w:val="0"/>
      <w:marTop w:val="0"/>
      <w:marBottom w:val="0"/>
      <w:divBdr>
        <w:top w:val="none" w:sz="0" w:space="0" w:color="auto"/>
        <w:left w:val="none" w:sz="0" w:space="0" w:color="auto"/>
        <w:bottom w:val="none" w:sz="0" w:space="0" w:color="auto"/>
        <w:right w:val="none" w:sz="0" w:space="0" w:color="auto"/>
      </w:divBdr>
    </w:div>
    <w:div w:id="1167595873">
      <w:bodyDiv w:val="1"/>
      <w:marLeft w:val="0"/>
      <w:marRight w:val="0"/>
      <w:marTop w:val="0"/>
      <w:marBottom w:val="0"/>
      <w:divBdr>
        <w:top w:val="none" w:sz="0" w:space="0" w:color="auto"/>
        <w:left w:val="none" w:sz="0" w:space="0" w:color="auto"/>
        <w:bottom w:val="none" w:sz="0" w:space="0" w:color="auto"/>
        <w:right w:val="none" w:sz="0" w:space="0" w:color="auto"/>
      </w:divBdr>
    </w:div>
    <w:div w:id="1447846459">
      <w:bodyDiv w:val="1"/>
      <w:marLeft w:val="0"/>
      <w:marRight w:val="0"/>
      <w:marTop w:val="0"/>
      <w:marBottom w:val="0"/>
      <w:divBdr>
        <w:top w:val="none" w:sz="0" w:space="0" w:color="auto"/>
        <w:left w:val="none" w:sz="0" w:space="0" w:color="auto"/>
        <w:bottom w:val="none" w:sz="0" w:space="0" w:color="auto"/>
        <w:right w:val="none" w:sz="0" w:space="0" w:color="auto"/>
      </w:divBdr>
    </w:div>
    <w:div w:id="1650791050">
      <w:bodyDiv w:val="1"/>
      <w:marLeft w:val="0"/>
      <w:marRight w:val="0"/>
      <w:marTop w:val="0"/>
      <w:marBottom w:val="0"/>
      <w:divBdr>
        <w:top w:val="none" w:sz="0" w:space="0" w:color="auto"/>
        <w:left w:val="none" w:sz="0" w:space="0" w:color="auto"/>
        <w:bottom w:val="none" w:sz="0" w:space="0" w:color="auto"/>
        <w:right w:val="none" w:sz="0" w:space="0" w:color="auto"/>
      </w:divBdr>
    </w:div>
    <w:div w:id="198357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eli/decret/2017/12/29/SSAZ1731677D/jo/text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cid:image003.jpg@01D3F8C7.FE3F54A0" TargetMode="External"/><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E13D8-21E1-4288-AC42-C856F55F9DB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5956</Words>
  <Characters>32763</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38642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dc:creator>
  <cp:lastModifiedBy>Giraud Roland</cp:lastModifiedBy>
  <cp:revision>5</cp:revision>
  <cp:lastPrinted>2018-09-21T08:39:00Z</cp:lastPrinted>
  <dcterms:created xsi:type="dcterms:W3CDTF">2018-10-10T12:25:00Z</dcterms:created>
  <dcterms:modified xsi:type="dcterms:W3CDTF">2021-02-15T16:25:00Z</dcterms:modified>
</cp:coreProperties>
</file>